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F9" w:rsidRPr="001C5621" w:rsidRDefault="00E80B5A">
      <w:pPr>
        <w:pStyle w:val="Corpo"/>
        <w:jc w:val="center"/>
        <w:rPr>
          <w:rFonts w:ascii="Bookman Old Style" w:hAnsi="Bookman Old Style"/>
          <w:b/>
          <w:sz w:val="40"/>
          <w:szCs w:val="40"/>
        </w:rPr>
      </w:pPr>
      <w:r w:rsidRPr="001C5621">
        <w:rPr>
          <w:rFonts w:ascii="Bookman Old Style" w:hAnsi="Bookman Old Style"/>
          <w:b/>
          <w:sz w:val="40"/>
          <w:szCs w:val="40"/>
        </w:rPr>
        <w:t xml:space="preserve">Avvertenze alla bibliografia </w:t>
      </w:r>
      <w:proofErr w:type="spellStart"/>
      <w:r w:rsidRPr="001C5621">
        <w:rPr>
          <w:rFonts w:ascii="Bookman Old Style" w:hAnsi="Bookman Old Style"/>
          <w:b/>
          <w:sz w:val="40"/>
          <w:szCs w:val="40"/>
        </w:rPr>
        <w:t>delnociana</w:t>
      </w:r>
      <w:proofErr w:type="spellEnd"/>
    </w:p>
    <w:p w:rsidR="002823F9" w:rsidRPr="001C5621" w:rsidRDefault="002823F9">
      <w:pPr>
        <w:pStyle w:val="Corpo"/>
        <w:jc w:val="both"/>
        <w:rPr>
          <w:rFonts w:ascii="Bookman Old Style" w:hAnsi="Bookman Old Style"/>
          <w:b/>
          <w:sz w:val="40"/>
          <w:szCs w:val="40"/>
        </w:rPr>
      </w:pPr>
    </w:p>
    <w:p w:rsidR="002823F9" w:rsidRDefault="002823F9">
      <w:pPr>
        <w:pStyle w:val="Corpo"/>
        <w:jc w:val="both"/>
      </w:pPr>
    </w:p>
    <w:p w:rsidR="002823F9" w:rsidRPr="001C5621" w:rsidRDefault="005247D6" w:rsidP="005247D6">
      <w:pPr>
        <w:pStyle w:val="Corpo"/>
        <w:numPr>
          <w:ilvl w:val="1"/>
          <w:numId w:val="2"/>
        </w:numPr>
        <w:spacing w:line="288" w:lineRule="auto"/>
        <w:ind w:left="709" w:right="566" w:hanging="142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 </w:t>
      </w:r>
      <w:r w:rsidR="00E80B5A" w:rsidRPr="001C5621">
        <w:rPr>
          <w:rFonts w:ascii="Bookman Old Style" w:hAnsi="Bookman Old Style"/>
          <w:sz w:val="30"/>
          <w:szCs w:val="30"/>
        </w:rPr>
        <w:t>I numeri delle note (in rosso quelle dei curatori, in nero quelle degli originali da cui si cita) sono in ordine crescente per ogni diversa sezio</w:t>
      </w:r>
      <w:r w:rsidR="001C5621" w:rsidRPr="001C5621">
        <w:rPr>
          <w:rFonts w:ascii="Bookman Old Style" w:hAnsi="Bookman Old Style"/>
          <w:sz w:val="30"/>
          <w:szCs w:val="30"/>
        </w:rPr>
        <w:t>ne. Per esempio l’indicazione S.</w:t>
      </w:r>
      <w:r w:rsidR="00E80B5A" w:rsidRPr="001C5621">
        <w:rPr>
          <w:rFonts w:ascii="Bookman Old Style" w:hAnsi="Bookman Old Style"/>
          <w:sz w:val="30"/>
          <w:szCs w:val="30"/>
        </w:rPr>
        <w:t>D. 2001 corrisponderà agli scritti, apparsi appunto nel 2001 su Augusto Del Noce. Essendo Del Noce scomparso nel 1989, a esempio la sigla D.D</w:t>
      </w:r>
      <w:r w:rsidR="001E128C">
        <w:rPr>
          <w:rFonts w:ascii="Bookman Old Style" w:hAnsi="Bookman Old Style"/>
          <w:sz w:val="30"/>
          <w:szCs w:val="30"/>
        </w:rPr>
        <w:t>.</w:t>
      </w:r>
      <w:bookmarkStart w:id="0" w:name="_GoBack"/>
      <w:bookmarkEnd w:id="0"/>
      <w:r w:rsidR="00E80B5A" w:rsidRPr="001C5621">
        <w:rPr>
          <w:rFonts w:ascii="Bookman Old Style" w:hAnsi="Bookman Old Style"/>
          <w:sz w:val="30"/>
          <w:szCs w:val="30"/>
        </w:rPr>
        <w:t xml:space="preserve"> 2001 (= di Del Noce) indicherà invece uno scritto postumo del filosofo torinese, apparso in quell’anno.</w:t>
      </w:r>
    </w:p>
    <w:p w:rsidR="002823F9" w:rsidRPr="001C5621" w:rsidRDefault="002823F9" w:rsidP="005247D6">
      <w:pPr>
        <w:pStyle w:val="Corpo"/>
        <w:spacing w:line="288" w:lineRule="auto"/>
        <w:ind w:left="709" w:right="566" w:hanging="142"/>
        <w:jc w:val="both"/>
        <w:rPr>
          <w:rFonts w:ascii="Bookman Old Style" w:hAnsi="Bookman Old Style"/>
          <w:sz w:val="30"/>
          <w:szCs w:val="30"/>
        </w:rPr>
      </w:pPr>
    </w:p>
    <w:p w:rsidR="002823F9" w:rsidRPr="001C5621" w:rsidRDefault="002823F9" w:rsidP="005247D6">
      <w:pPr>
        <w:pStyle w:val="Corpo"/>
        <w:spacing w:line="288" w:lineRule="auto"/>
        <w:ind w:left="709" w:right="566" w:hanging="142"/>
        <w:jc w:val="both"/>
        <w:rPr>
          <w:rFonts w:ascii="Bookman Old Style" w:hAnsi="Bookman Old Style"/>
          <w:sz w:val="30"/>
          <w:szCs w:val="30"/>
        </w:rPr>
      </w:pPr>
    </w:p>
    <w:p w:rsidR="002823F9" w:rsidRPr="001C5621" w:rsidRDefault="005247D6" w:rsidP="005247D6">
      <w:pPr>
        <w:pStyle w:val="Corpo"/>
        <w:numPr>
          <w:ilvl w:val="1"/>
          <w:numId w:val="3"/>
        </w:numPr>
        <w:spacing w:line="288" w:lineRule="auto"/>
        <w:ind w:left="709" w:right="566" w:hanging="142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 </w:t>
      </w:r>
      <w:r w:rsidR="00E80B5A" w:rsidRPr="001C5621">
        <w:rPr>
          <w:rFonts w:ascii="Bookman Old Style" w:hAnsi="Bookman Old Style"/>
          <w:sz w:val="30"/>
          <w:szCs w:val="30"/>
        </w:rPr>
        <w:t>Secondo la consuetudine</w:t>
      </w:r>
      <w:r w:rsidR="00E80B5A" w:rsidRPr="001C5621">
        <w:rPr>
          <w:rFonts w:ascii="Bookman Old Style" w:hAnsi="Bookman Old Style"/>
          <w:i/>
          <w:iCs/>
          <w:sz w:val="30"/>
          <w:szCs w:val="30"/>
        </w:rPr>
        <w:t xml:space="preserve"> </w:t>
      </w:r>
      <w:r w:rsidR="00E80B5A" w:rsidRPr="001C5621">
        <w:rPr>
          <w:rFonts w:ascii="Bookman Old Style" w:hAnsi="Bookman Old Style"/>
          <w:sz w:val="30"/>
          <w:szCs w:val="30"/>
        </w:rPr>
        <w:t xml:space="preserve">nome, anche abbreviato, e cognome dell’Autore sono in maiuscolo, comunque compaiano nell’ originale.     </w:t>
      </w:r>
    </w:p>
    <w:p w:rsidR="002823F9" w:rsidRPr="001C5621" w:rsidRDefault="002823F9" w:rsidP="005247D6">
      <w:pPr>
        <w:pStyle w:val="Corpo"/>
        <w:spacing w:line="288" w:lineRule="auto"/>
        <w:ind w:left="709" w:right="566" w:hanging="142"/>
        <w:jc w:val="both"/>
        <w:rPr>
          <w:rFonts w:ascii="Bookman Old Style" w:hAnsi="Bookman Old Style"/>
          <w:sz w:val="30"/>
          <w:szCs w:val="30"/>
        </w:rPr>
      </w:pPr>
    </w:p>
    <w:p w:rsidR="002823F9" w:rsidRPr="001C5621" w:rsidRDefault="002823F9" w:rsidP="005247D6">
      <w:pPr>
        <w:pStyle w:val="Corpo"/>
        <w:spacing w:line="288" w:lineRule="auto"/>
        <w:ind w:left="709" w:right="566" w:hanging="142"/>
        <w:jc w:val="both"/>
        <w:rPr>
          <w:rFonts w:ascii="Bookman Old Style" w:hAnsi="Bookman Old Style"/>
          <w:sz w:val="30"/>
          <w:szCs w:val="30"/>
        </w:rPr>
      </w:pPr>
    </w:p>
    <w:p w:rsidR="002823F9" w:rsidRPr="001C5621" w:rsidRDefault="002823F9" w:rsidP="005247D6">
      <w:pPr>
        <w:pStyle w:val="Corpo"/>
        <w:ind w:left="709" w:right="566" w:hanging="142"/>
        <w:jc w:val="center"/>
        <w:rPr>
          <w:rFonts w:ascii="Bookman Old Style" w:hAnsi="Bookman Old Style"/>
          <w:sz w:val="30"/>
          <w:szCs w:val="30"/>
        </w:rPr>
      </w:pPr>
    </w:p>
    <w:p w:rsidR="002823F9" w:rsidRPr="001C5621" w:rsidRDefault="001C5621" w:rsidP="005247D6">
      <w:pPr>
        <w:pStyle w:val="Corpo"/>
        <w:ind w:left="709" w:right="566" w:hanging="142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- </w:t>
      </w:r>
      <w:r w:rsidR="00E80B5A" w:rsidRPr="001C5621">
        <w:rPr>
          <w:rFonts w:ascii="Bookman Old Style" w:hAnsi="Bookman Old Style"/>
          <w:sz w:val="30"/>
          <w:szCs w:val="30"/>
        </w:rPr>
        <w:t>Quanto ai saggi o ai contributi su Del Noce sono stai riportati soltanto i</w:t>
      </w:r>
      <w:r w:rsidRPr="001C5621">
        <w:rPr>
          <w:rFonts w:ascii="Bookman Old Style" w:hAnsi="Bookman Old Style"/>
          <w:sz w:val="30"/>
          <w:szCs w:val="30"/>
        </w:rPr>
        <w:t xml:space="preserve"> passi più rilevanti dal punto </w:t>
      </w:r>
      <w:r w:rsidR="00E80B5A" w:rsidRPr="001C5621">
        <w:rPr>
          <w:rFonts w:ascii="Bookman Old Style" w:hAnsi="Bookman Old Style"/>
          <w:sz w:val="30"/>
          <w:szCs w:val="30"/>
        </w:rPr>
        <w:t xml:space="preserve">di vista interpretativo. Si sono omessi quelli che rimandano semplicemente alla pagina di un testo </w:t>
      </w:r>
      <w:proofErr w:type="spellStart"/>
      <w:r w:rsidR="00E80B5A" w:rsidRPr="001C5621">
        <w:rPr>
          <w:rFonts w:ascii="Bookman Old Style" w:hAnsi="Bookman Old Style"/>
          <w:sz w:val="30"/>
          <w:szCs w:val="30"/>
        </w:rPr>
        <w:t>delnociano</w:t>
      </w:r>
      <w:proofErr w:type="spellEnd"/>
      <w:r w:rsidR="00E80B5A" w:rsidRPr="001C5621">
        <w:rPr>
          <w:rFonts w:ascii="Bookman Old Style" w:hAnsi="Bookman Old Style"/>
          <w:sz w:val="30"/>
          <w:szCs w:val="30"/>
        </w:rPr>
        <w:t>.</w:t>
      </w:r>
    </w:p>
    <w:p w:rsidR="002823F9" w:rsidRPr="001C5621" w:rsidRDefault="002823F9" w:rsidP="005247D6">
      <w:pPr>
        <w:pStyle w:val="Corpo"/>
        <w:ind w:left="709" w:right="566" w:hanging="142"/>
        <w:jc w:val="both"/>
        <w:rPr>
          <w:rFonts w:ascii="Bookman Old Style" w:hAnsi="Bookman Old Style"/>
          <w:sz w:val="30"/>
          <w:szCs w:val="30"/>
        </w:rPr>
      </w:pPr>
    </w:p>
    <w:p w:rsidR="002823F9" w:rsidRPr="001C5621" w:rsidRDefault="005247D6" w:rsidP="005247D6">
      <w:pPr>
        <w:pStyle w:val="Corpo"/>
        <w:ind w:left="709" w:right="566" w:hanging="142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 - </w:t>
      </w:r>
      <w:r w:rsidR="00E80B5A" w:rsidRPr="001C5621">
        <w:rPr>
          <w:rFonts w:ascii="Bookman Old Style" w:hAnsi="Bookman Old Style"/>
          <w:sz w:val="30"/>
          <w:szCs w:val="30"/>
        </w:rPr>
        <w:t xml:space="preserve">Secondo la consuetudine le citazioni di Del Noce o della </w:t>
      </w:r>
      <w:r w:rsidR="001C5621">
        <w:rPr>
          <w:rFonts w:ascii="Bookman Old Style" w:hAnsi="Bookman Old Style"/>
          <w:sz w:val="30"/>
          <w:szCs w:val="30"/>
        </w:rPr>
        <w:t xml:space="preserve">letteratura secondaria sono </w:t>
      </w:r>
      <w:r w:rsidR="00E80B5A" w:rsidRPr="001C5621">
        <w:rPr>
          <w:rFonts w:ascii="Bookman Old Style" w:hAnsi="Bookman Old Style"/>
          <w:sz w:val="30"/>
          <w:szCs w:val="30"/>
        </w:rPr>
        <w:t xml:space="preserve">comprese fra virgolette apicali;  </w:t>
      </w:r>
    </w:p>
    <w:p w:rsidR="002823F9" w:rsidRPr="001C5621" w:rsidRDefault="002823F9" w:rsidP="005247D6">
      <w:pPr>
        <w:pStyle w:val="Corpo"/>
        <w:ind w:left="709" w:right="566" w:hanging="142"/>
        <w:jc w:val="both"/>
        <w:rPr>
          <w:rFonts w:ascii="Bookman Old Style" w:hAnsi="Bookman Old Style"/>
          <w:sz w:val="30"/>
          <w:szCs w:val="30"/>
        </w:rPr>
      </w:pPr>
    </w:p>
    <w:p w:rsidR="002823F9" w:rsidRPr="001C5621" w:rsidRDefault="005247D6" w:rsidP="005247D6">
      <w:pPr>
        <w:pStyle w:val="Corpo"/>
        <w:ind w:left="480" w:right="566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  - </w:t>
      </w:r>
      <w:r w:rsidR="001C5621">
        <w:rPr>
          <w:rFonts w:ascii="Bookman Old Style" w:hAnsi="Bookman Old Style"/>
          <w:sz w:val="30"/>
          <w:szCs w:val="30"/>
        </w:rPr>
        <w:t xml:space="preserve">Quanto alle note, </w:t>
      </w:r>
      <w:r w:rsidR="00E80B5A" w:rsidRPr="001C5621">
        <w:rPr>
          <w:rFonts w:ascii="Bookman Old Style" w:hAnsi="Bookman Old Style"/>
          <w:sz w:val="30"/>
          <w:szCs w:val="30"/>
        </w:rPr>
        <w:t>dei contributi di e su Del Noce, sono state riportate soltanto quell</w:t>
      </w:r>
      <w:r w:rsidR="001C5621">
        <w:rPr>
          <w:rFonts w:ascii="Bookman Old Style" w:hAnsi="Bookman Old Style"/>
          <w:sz w:val="30"/>
          <w:szCs w:val="30"/>
        </w:rPr>
        <w:t>e</w:t>
      </w:r>
      <w:r w:rsidR="00E80B5A" w:rsidRPr="001C5621">
        <w:rPr>
          <w:rFonts w:ascii="Bookman Old Style" w:hAnsi="Bookman Old Style"/>
          <w:sz w:val="30"/>
          <w:szCs w:val="30"/>
        </w:rPr>
        <w:t xml:space="preserve"> necessarie per la comprensione del testo oppure, a nostro avviso, più rilevanti</w:t>
      </w:r>
    </w:p>
    <w:p w:rsidR="002823F9" w:rsidRPr="001C5621" w:rsidRDefault="002823F9" w:rsidP="005247D6">
      <w:pPr>
        <w:pStyle w:val="Corpo"/>
        <w:ind w:left="709" w:right="566" w:hanging="142"/>
        <w:jc w:val="both"/>
        <w:rPr>
          <w:rFonts w:ascii="Bookman Old Style" w:hAnsi="Bookman Old Style"/>
          <w:sz w:val="30"/>
          <w:szCs w:val="30"/>
        </w:rPr>
      </w:pPr>
    </w:p>
    <w:p w:rsidR="002823F9" w:rsidRPr="001C5621" w:rsidRDefault="00E80B5A" w:rsidP="005247D6">
      <w:pPr>
        <w:pStyle w:val="Corpo"/>
        <w:numPr>
          <w:ilvl w:val="2"/>
          <w:numId w:val="3"/>
        </w:numPr>
        <w:ind w:left="709" w:right="566" w:hanging="142"/>
        <w:jc w:val="both"/>
        <w:rPr>
          <w:rFonts w:ascii="Bookman Old Style" w:hAnsi="Bookman Old Style"/>
          <w:b/>
          <w:bCs/>
          <w:color w:val="FF2600"/>
          <w:sz w:val="30"/>
          <w:szCs w:val="30"/>
        </w:rPr>
      </w:pPr>
      <w:r w:rsidRPr="001C5621">
        <w:rPr>
          <w:rFonts w:ascii="Bookman Old Style" w:hAnsi="Bookman Old Style"/>
          <w:sz w:val="30"/>
          <w:szCs w:val="30"/>
        </w:rPr>
        <w:t xml:space="preserve"> </w:t>
      </w:r>
      <w:r w:rsidRPr="001C5621">
        <w:rPr>
          <w:rFonts w:ascii="Bookman Old Style" w:hAnsi="Bookman Old Style"/>
          <w:b/>
          <w:bCs/>
          <w:color w:val="FF2600"/>
          <w:sz w:val="30"/>
          <w:szCs w:val="30"/>
        </w:rPr>
        <w:t xml:space="preserve">Come indicare gli Inediti, gli scritti postumi </w:t>
      </w:r>
      <w:proofErr w:type="spellStart"/>
      <w:r w:rsidRPr="001C5621">
        <w:rPr>
          <w:rFonts w:ascii="Bookman Old Style" w:hAnsi="Bookman Old Style"/>
          <w:b/>
          <w:bCs/>
          <w:color w:val="FF2600"/>
          <w:sz w:val="30"/>
          <w:szCs w:val="30"/>
        </w:rPr>
        <w:t>delnociani</w:t>
      </w:r>
      <w:proofErr w:type="spellEnd"/>
      <w:r w:rsidRPr="001C5621">
        <w:rPr>
          <w:rFonts w:ascii="Bookman Old Style" w:hAnsi="Bookman Old Style"/>
          <w:b/>
          <w:bCs/>
          <w:color w:val="FF2600"/>
          <w:sz w:val="30"/>
          <w:szCs w:val="30"/>
        </w:rPr>
        <w:t>?</w:t>
      </w:r>
    </w:p>
    <w:p w:rsidR="002823F9" w:rsidRPr="001C5621" w:rsidRDefault="002823F9" w:rsidP="005247D6">
      <w:pPr>
        <w:pStyle w:val="Corpo"/>
        <w:ind w:left="709" w:right="566" w:hanging="142"/>
        <w:jc w:val="both"/>
        <w:rPr>
          <w:rFonts w:ascii="Bookman Old Style" w:hAnsi="Bookman Old Style"/>
          <w:b/>
          <w:bCs/>
          <w:color w:val="FF2600"/>
          <w:sz w:val="30"/>
          <w:szCs w:val="30"/>
        </w:rPr>
      </w:pPr>
    </w:p>
    <w:p w:rsidR="002823F9" w:rsidRPr="001C5621" w:rsidRDefault="005247D6" w:rsidP="005247D6">
      <w:pPr>
        <w:pStyle w:val="Corpo"/>
        <w:ind w:left="709" w:right="566" w:hanging="142"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b/>
          <w:bCs/>
          <w:sz w:val="30"/>
          <w:szCs w:val="30"/>
        </w:rPr>
        <w:t xml:space="preserve">- </w:t>
      </w:r>
      <w:r w:rsidR="00E80B5A" w:rsidRPr="001C5621">
        <w:rPr>
          <w:rFonts w:ascii="Bookman Old Style" w:hAnsi="Bookman Old Style"/>
          <w:sz w:val="30"/>
          <w:szCs w:val="30"/>
        </w:rPr>
        <w:t xml:space="preserve">Il segno </w:t>
      </w:r>
      <w:r w:rsidR="00E80B5A" w:rsidRPr="001C5621">
        <w:rPr>
          <w:rFonts w:ascii="Segoe UI Symbol" w:hAnsi="Segoe UI Symbol" w:cs="Segoe UI Symbol"/>
          <w:sz w:val="30"/>
          <w:szCs w:val="30"/>
        </w:rPr>
        <w:t>☛</w:t>
      </w:r>
      <w:r w:rsidR="00E80B5A" w:rsidRPr="001C5621">
        <w:rPr>
          <w:rFonts w:ascii="Bookman Old Style" w:hAnsi="Bookman Old Style"/>
          <w:sz w:val="30"/>
          <w:szCs w:val="30"/>
        </w:rPr>
        <w:t xml:space="preserve"> rinvia alla pagine del libro o dell’articolo i cui autore, titolo e riferimenti bibliografici sono indicati all’inizio delle righe relativi ad esso. Quando tale simbolo cade a metà di una riga esso rimanda all’inizio della pagina successiva a quella in corso. La </w:t>
      </w:r>
      <w:r w:rsidR="00E80B5A" w:rsidRPr="001C5621">
        <w:rPr>
          <w:rFonts w:ascii="Bookman Old Style" w:hAnsi="Bookman Old Style"/>
          <w:i/>
          <w:iCs/>
          <w:sz w:val="30"/>
          <w:szCs w:val="30"/>
        </w:rPr>
        <w:t>bibliografia</w:t>
      </w:r>
      <w:r w:rsidR="00E80B5A" w:rsidRPr="001C5621">
        <w:rPr>
          <w:rFonts w:ascii="Bookman Old Style" w:hAnsi="Bookman Old Style"/>
          <w:sz w:val="30"/>
          <w:szCs w:val="30"/>
        </w:rPr>
        <w:t xml:space="preserve"> non rispetta l’eventuale sillabazione dell’ultima </w:t>
      </w:r>
      <w:r w:rsidR="00E80B5A" w:rsidRPr="001C5621">
        <w:rPr>
          <w:rFonts w:ascii="Bookman Old Style" w:hAnsi="Bookman Old Style"/>
          <w:sz w:val="30"/>
          <w:szCs w:val="30"/>
        </w:rPr>
        <w:lastRenderedPageBreak/>
        <w:t>parola dell</w:t>
      </w:r>
      <w:r w:rsidR="001C5621" w:rsidRPr="001C5621">
        <w:rPr>
          <w:rFonts w:ascii="Bookman Old Style" w:hAnsi="Bookman Old Style"/>
          <w:sz w:val="30"/>
          <w:szCs w:val="30"/>
        </w:rPr>
        <w:t xml:space="preserve">a pagine, sicché l’indicazione </w:t>
      </w:r>
      <w:r w:rsidR="00E80B5A" w:rsidRPr="001C5621">
        <w:rPr>
          <w:rFonts w:ascii="Segoe UI Symbol" w:hAnsi="Segoe UI Symbol" w:cs="Segoe UI Symbol"/>
          <w:sz w:val="30"/>
          <w:szCs w:val="30"/>
        </w:rPr>
        <w:t>☛</w:t>
      </w:r>
      <w:r w:rsidR="001C5621" w:rsidRPr="001C5621">
        <w:rPr>
          <w:rFonts w:ascii="Bookman Old Style" w:hAnsi="Bookman Old Style"/>
          <w:sz w:val="30"/>
          <w:szCs w:val="30"/>
        </w:rPr>
        <w:t xml:space="preserve"> </w:t>
      </w:r>
      <w:r w:rsidR="00E80B5A" w:rsidRPr="001C5621">
        <w:rPr>
          <w:rFonts w:ascii="Bookman Old Style" w:hAnsi="Bookman Old Style"/>
          <w:sz w:val="30"/>
          <w:szCs w:val="30"/>
        </w:rPr>
        <w:t>precederà o seguirà sempre parole intere.</w:t>
      </w:r>
    </w:p>
    <w:p w:rsidR="002823F9" w:rsidRPr="001C5621" w:rsidRDefault="002823F9" w:rsidP="005247D6">
      <w:pPr>
        <w:pStyle w:val="Corpo"/>
        <w:ind w:left="709" w:right="566" w:hanging="142"/>
        <w:jc w:val="both"/>
        <w:rPr>
          <w:rFonts w:ascii="Bookman Old Style" w:hAnsi="Bookman Old Style"/>
          <w:sz w:val="30"/>
          <w:szCs w:val="30"/>
        </w:rPr>
      </w:pPr>
    </w:p>
    <w:p w:rsidR="002823F9" w:rsidRPr="001C5621" w:rsidRDefault="002823F9" w:rsidP="005247D6">
      <w:pPr>
        <w:pStyle w:val="Corpo"/>
        <w:ind w:left="709" w:right="566" w:hanging="142"/>
        <w:jc w:val="both"/>
        <w:rPr>
          <w:rFonts w:ascii="Bookman Old Style" w:hAnsi="Bookman Old Style"/>
          <w:sz w:val="30"/>
          <w:szCs w:val="30"/>
        </w:rPr>
      </w:pPr>
    </w:p>
    <w:p w:rsidR="002823F9" w:rsidRPr="001C5621" w:rsidRDefault="00E80B5A" w:rsidP="005247D6">
      <w:pPr>
        <w:pStyle w:val="Corpo"/>
        <w:ind w:left="709" w:right="566"/>
        <w:jc w:val="both"/>
        <w:rPr>
          <w:rFonts w:ascii="Bookman Old Style" w:hAnsi="Bookman Old Style"/>
          <w:sz w:val="30"/>
          <w:szCs w:val="30"/>
        </w:rPr>
      </w:pPr>
      <w:r w:rsidRPr="001C5621">
        <w:rPr>
          <w:rFonts w:ascii="Bookman Old Style" w:hAnsi="Bookman Old Style"/>
          <w:sz w:val="30"/>
          <w:szCs w:val="30"/>
        </w:rPr>
        <w:t>Nel caso di edizioni o ristampe successive alla prima l’indicazione con numero in apice sarà anteposta, secondo le più recenti norme bibliografiche, anziché posposta all’indicazione dell’anno della prima edizione.</w:t>
      </w:r>
    </w:p>
    <w:p w:rsidR="002823F9" w:rsidRPr="001C5621" w:rsidRDefault="002823F9" w:rsidP="005247D6">
      <w:pPr>
        <w:pStyle w:val="Corpo"/>
        <w:ind w:left="709" w:right="566"/>
        <w:jc w:val="both"/>
        <w:rPr>
          <w:rFonts w:ascii="Bookman Old Style" w:hAnsi="Bookman Old Style"/>
          <w:sz w:val="30"/>
          <w:szCs w:val="30"/>
        </w:rPr>
      </w:pPr>
    </w:p>
    <w:p w:rsidR="002823F9" w:rsidRPr="001C5621" w:rsidRDefault="002823F9" w:rsidP="005247D6">
      <w:pPr>
        <w:pStyle w:val="Corpo"/>
        <w:ind w:left="709" w:right="566"/>
        <w:jc w:val="both"/>
        <w:rPr>
          <w:rFonts w:ascii="Bookman Old Style" w:hAnsi="Bookman Old Style"/>
          <w:sz w:val="30"/>
          <w:szCs w:val="30"/>
        </w:rPr>
      </w:pPr>
    </w:p>
    <w:p w:rsidR="002823F9" w:rsidRDefault="001C5621" w:rsidP="005247D6">
      <w:pPr>
        <w:pStyle w:val="Corpo"/>
        <w:ind w:left="709" w:right="566"/>
        <w:jc w:val="both"/>
        <w:rPr>
          <w:rFonts w:ascii="Bookman Old Style" w:hAnsi="Bookman Old Style" w:cs="Bodoni 72 Book"/>
          <w:sz w:val="30"/>
          <w:szCs w:val="30"/>
        </w:rPr>
      </w:pPr>
      <w:r w:rsidRPr="001C5621">
        <w:rPr>
          <w:rFonts w:ascii="Bookman Old Style" w:hAnsi="Bookman Old Style" w:cs="Bodoni 72 Book"/>
          <w:sz w:val="30"/>
          <w:szCs w:val="30"/>
        </w:rPr>
        <w:t xml:space="preserve">La </w:t>
      </w:r>
      <w:r w:rsidR="00AD5269" w:rsidRPr="001C5621">
        <w:rPr>
          <w:rFonts w:ascii="Bookman Old Style" w:hAnsi="Bookman Old Style" w:cs="Bodoni 72 Book"/>
          <w:sz w:val="30"/>
          <w:szCs w:val="30"/>
        </w:rPr>
        <w:t>presenz</w:t>
      </w:r>
      <w:r w:rsidRPr="001C5621">
        <w:rPr>
          <w:rFonts w:ascii="Bookman Old Style" w:hAnsi="Bookman Old Style" w:cs="Bodoni 72 Book"/>
          <w:sz w:val="30"/>
          <w:szCs w:val="30"/>
        </w:rPr>
        <w:t xml:space="preserve">a di un riferimento a Del Noce </w:t>
      </w:r>
      <w:r w:rsidR="00AD5269" w:rsidRPr="001C5621">
        <w:rPr>
          <w:rFonts w:ascii="Bookman Old Style" w:hAnsi="Bookman Old Style" w:cs="Bodoni 72 Book"/>
          <w:sz w:val="30"/>
          <w:szCs w:val="30"/>
        </w:rPr>
        <w:t>non viene segnalata ladd</w:t>
      </w:r>
      <w:r>
        <w:rPr>
          <w:rFonts w:ascii="Bookman Old Style" w:hAnsi="Bookman Old Style" w:cs="Bodoni 72 Book"/>
          <w:sz w:val="30"/>
          <w:szCs w:val="30"/>
        </w:rPr>
        <w:t xml:space="preserve">ove egli compaia soltanto come </w:t>
      </w:r>
      <w:r w:rsidR="00AD5269" w:rsidRPr="001C5621">
        <w:rPr>
          <w:rFonts w:ascii="Bookman Old Style" w:hAnsi="Bookman Old Style" w:cs="Bodoni 72 Book"/>
          <w:sz w:val="30"/>
          <w:szCs w:val="30"/>
        </w:rPr>
        <w:t xml:space="preserve">curatore di un volume, senza che vi sia cenno a sue interpretazioni. Per esempio cfr. X. TILLIETTE, </w:t>
      </w:r>
      <w:r w:rsidR="00AD5269" w:rsidRPr="001C5621">
        <w:rPr>
          <w:rFonts w:ascii="Bookman Old Style" w:hAnsi="Bookman Old Style" w:cs="Bodoni 72 Book"/>
          <w:i/>
          <w:iCs/>
          <w:sz w:val="30"/>
          <w:szCs w:val="30"/>
        </w:rPr>
        <w:t>Filosofi davanti a Cristo</w:t>
      </w:r>
      <w:r w:rsidR="00AD5269" w:rsidRPr="001C5621">
        <w:rPr>
          <w:rFonts w:ascii="Bookman Old Style" w:hAnsi="Bookman Old Style" w:cs="Bodoni 72 Book"/>
          <w:sz w:val="30"/>
          <w:szCs w:val="30"/>
        </w:rPr>
        <w:t xml:space="preserve">, ed. </w:t>
      </w:r>
      <w:proofErr w:type="spellStart"/>
      <w:proofErr w:type="gramStart"/>
      <w:r w:rsidR="00AD5269" w:rsidRPr="001C5621">
        <w:rPr>
          <w:rFonts w:ascii="Bookman Old Style" w:hAnsi="Bookman Old Style" w:cs="Bodoni 72 Book"/>
          <w:sz w:val="30"/>
          <w:szCs w:val="30"/>
        </w:rPr>
        <w:t>it</w:t>
      </w:r>
      <w:proofErr w:type="spellEnd"/>
      <w:proofErr w:type="gramEnd"/>
      <w:r w:rsidR="00AD5269" w:rsidRPr="001C5621">
        <w:rPr>
          <w:rFonts w:ascii="Bookman Old Style" w:hAnsi="Bookman Old Style" w:cs="Bodoni 72 Book"/>
          <w:sz w:val="30"/>
          <w:szCs w:val="30"/>
        </w:rPr>
        <w:t xml:space="preserve">. </w:t>
      </w:r>
      <w:proofErr w:type="gramStart"/>
      <w:r w:rsidR="00AD5269" w:rsidRPr="001C5621">
        <w:rPr>
          <w:rFonts w:ascii="Bookman Old Style" w:hAnsi="Bookman Old Style" w:cs="Bodoni 72 Book"/>
          <w:sz w:val="30"/>
          <w:szCs w:val="30"/>
        </w:rPr>
        <w:t>a</w:t>
      </w:r>
      <w:proofErr w:type="gramEnd"/>
      <w:r w:rsidR="00AD5269" w:rsidRPr="001C5621">
        <w:rPr>
          <w:rFonts w:ascii="Bookman Old Style" w:hAnsi="Bookman Old Style" w:cs="Bodoni 72 Book"/>
          <w:sz w:val="30"/>
          <w:szCs w:val="30"/>
        </w:rPr>
        <w:t xml:space="preserve"> cura di G. </w:t>
      </w:r>
      <w:proofErr w:type="spellStart"/>
      <w:r w:rsidR="00AD5269" w:rsidRPr="001C5621">
        <w:rPr>
          <w:rFonts w:ascii="Bookman Old Style" w:hAnsi="Bookman Old Style" w:cs="Bodoni 72 Book"/>
          <w:sz w:val="30"/>
          <w:szCs w:val="30"/>
        </w:rPr>
        <w:t>Sansonetti</w:t>
      </w:r>
      <w:proofErr w:type="spellEnd"/>
      <w:r w:rsidR="00AD5269" w:rsidRPr="001C5621">
        <w:rPr>
          <w:rFonts w:ascii="Bookman Old Style" w:hAnsi="Bookman Old Style" w:cs="Bodoni 72 Book"/>
          <w:sz w:val="30"/>
          <w:szCs w:val="30"/>
        </w:rPr>
        <w:t xml:space="preserve">,  Brescia, </w:t>
      </w:r>
      <w:proofErr w:type="spellStart"/>
      <w:r w:rsidR="00AD5269" w:rsidRPr="001C5621">
        <w:rPr>
          <w:rFonts w:ascii="Bookman Old Style" w:hAnsi="Bookman Old Style" w:cs="Bodoni 72 Book"/>
          <w:sz w:val="30"/>
          <w:szCs w:val="30"/>
        </w:rPr>
        <w:t>Queriniana</w:t>
      </w:r>
      <w:proofErr w:type="spellEnd"/>
      <w:r w:rsidR="00AD5269" w:rsidRPr="001C5621">
        <w:rPr>
          <w:rFonts w:ascii="Bookman Old Style" w:hAnsi="Bookman Old Style" w:cs="Bodoni 72 Book"/>
          <w:sz w:val="30"/>
          <w:szCs w:val="30"/>
        </w:rPr>
        <w:t xml:space="preserve">, </w:t>
      </w:r>
      <w:r w:rsidR="00AD5269" w:rsidRPr="001C5621">
        <w:rPr>
          <w:rFonts w:ascii="Bookman Old Style" w:hAnsi="Bookman Old Style" w:cs="Bodoni 72 Book"/>
          <w:sz w:val="30"/>
          <w:szCs w:val="30"/>
          <w:vertAlign w:val="superscript"/>
        </w:rPr>
        <w:t>2</w:t>
      </w:r>
      <w:r w:rsidR="00AD5269" w:rsidRPr="001C5621">
        <w:rPr>
          <w:rFonts w:ascii="Bookman Old Style" w:hAnsi="Bookman Old Style" w:cs="Bodoni 72 Book"/>
          <w:sz w:val="30"/>
          <w:szCs w:val="30"/>
        </w:rPr>
        <w:t xml:space="preserve">1991, p. 508: "[da J. </w:t>
      </w:r>
      <w:proofErr w:type="spellStart"/>
      <w:r w:rsidR="00AD5269" w:rsidRPr="001C5621">
        <w:rPr>
          <w:rFonts w:ascii="Bookman Old Style" w:hAnsi="Bookman Old Style" w:cs="Bodoni 72 Book"/>
          <w:sz w:val="30"/>
          <w:szCs w:val="30"/>
        </w:rPr>
        <w:t>Lequier</w:t>
      </w:r>
      <w:proofErr w:type="spellEnd"/>
      <w:r w:rsidR="00AD5269" w:rsidRPr="001C5621">
        <w:rPr>
          <w:rFonts w:ascii="Bookman Old Style" w:hAnsi="Bookman Old Style" w:cs="Bodoni 72 Book"/>
          <w:sz w:val="30"/>
          <w:szCs w:val="30"/>
        </w:rPr>
        <w:t xml:space="preserve">, </w:t>
      </w:r>
      <w:r w:rsidR="00AD5269" w:rsidRPr="001C5621">
        <w:rPr>
          <w:rFonts w:ascii="Bookman Old Style" w:hAnsi="Bookman Old Style" w:cs="Bodoni 72 Book"/>
          <w:i/>
          <w:iCs/>
          <w:sz w:val="30"/>
          <w:szCs w:val="30"/>
        </w:rPr>
        <w:t>Opere</w:t>
      </w:r>
      <w:r w:rsidR="00AD5269" w:rsidRPr="001C5621">
        <w:rPr>
          <w:rFonts w:ascii="Bookman Old Style" w:hAnsi="Bookman Old Style" w:cs="Bodoni 72 Book"/>
          <w:sz w:val="30"/>
          <w:szCs w:val="30"/>
        </w:rPr>
        <w:t>, a cura di A. Del Noce, Zanichelli, Bologna, 1968]</w:t>
      </w:r>
    </w:p>
    <w:p w:rsidR="001C5621" w:rsidRPr="001C5621" w:rsidRDefault="001C5621" w:rsidP="005247D6">
      <w:pPr>
        <w:pStyle w:val="Corpo"/>
        <w:ind w:left="709" w:right="566" w:hanging="142"/>
        <w:jc w:val="both"/>
        <w:rPr>
          <w:rFonts w:ascii="Bookman Old Style" w:hAnsi="Bookman Old Style"/>
          <w:sz w:val="30"/>
          <w:szCs w:val="30"/>
        </w:rPr>
      </w:pPr>
    </w:p>
    <w:p w:rsidR="002823F9" w:rsidRPr="001C5621" w:rsidRDefault="00E80B5A" w:rsidP="005247D6">
      <w:pPr>
        <w:pStyle w:val="Corpo"/>
        <w:ind w:left="709" w:right="566" w:hanging="142"/>
        <w:jc w:val="both"/>
        <w:rPr>
          <w:rFonts w:ascii="Bookman Old Style" w:hAnsi="Bookman Old Style"/>
          <w:sz w:val="30"/>
          <w:szCs w:val="30"/>
        </w:rPr>
      </w:pPr>
      <w:r w:rsidRPr="001C5621">
        <w:rPr>
          <w:rFonts w:ascii="Bookman Old Style" w:hAnsi="Bookman Old Style"/>
          <w:sz w:val="30"/>
          <w:szCs w:val="30"/>
        </w:rPr>
        <w:t xml:space="preserve">- Le frasi che nell’originale sono tra virgolette doppie apicali appaiono nella Bibliografia </w:t>
      </w:r>
      <w:proofErr w:type="spellStart"/>
      <w:r w:rsidRPr="001C5621">
        <w:rPr>
          <w:rFonts w:ascii="Bookman Old Style" w:hAnsi="Bookman Old Style"/>
          <w:sz w:val="30"/>
          <w:szCs w:val="30"/>
        </w:rPr>
        <w:t>delnociana</w:t>
      </w:r>
      <w:proofErr w:type="spellEnd"/>
      <w:r w:rsidRPr="001C5621">
        <w:rPr>
          <w:rFonts w:ascii="Bookman Old Style" w:hAnsi="Bookman Old Style"/>
          <w:sz w:val="30"/>
          <w:szCs w:val="30"/>
        </w:rPr>
        <w:t xml:space="preserve"> fra virgo</w:t>
      </w:r>
      <w:r w:rsidR="001C5621" w:rsidRPr="001C5621">
        <w:rPr>
          <w:rFonts w:ascii="Bookman Old Style" w:hAnsi="Bookman Old Style"/>
          <w:sz w:val="30"/>
          <w:szCs w:val="30"/>
        </w:rPr>
        <w:t>lette apicali, ma semplici. Que</w:t>
      </w:r>
      <w:r w:rsidRPr="001C5621">
        <w:rPr>
          <w:rFonts w:ascii="Bookman Old Style" w:hAnsi="Bookman Old Style"/>
          <w:sz w:val="30"/>
          <w:szCs w:val="30"/>
        </w:rPr>
        <w:t>sto perché le virgolette apicali doppie compaiono già all’inizio e alla fine della citazione.</w:t>
      </w:r>
    </w:p>
    <w:sectPr w:rsidR="002823F9" w:rsidRPr="001C5621" w:rsidSect="002823F9">
      <w:headerReference w:type="default" r:id="rId7"/>
      <w:footerReference w:type="default" r:id="rId8"/>
      <w:pgSz w:w="11906" w:h="16838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B6" w:rsidRDefault="00AE67B6">
      <w:r>
        <w:separator/>
      </w:r>
    </w:p>
  </w:endnote>
  <w:endnote w:type="continuationSeparator" w:id="0">
    <w:p w:rsidR="00AE67B6" w:rsidRDefault="00AE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F9" w:rsidRDefault="002823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B6" w:rsidRDefault="00AE67B6">
      <w:r>
        <w:separator/>
      </w:r>
    </w:p>
  </w:footnote>
  <w:footnote w:type="continuationSeparator" w:id="0">
    <w:p w:rsidR="00AE67B6" w:rsidRDefault="00AE6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F9" w:rsidRDefault="002823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5191F"/>
    <w:multiLevelType w:val="hybridMultilevel"/>
    <w:tmpl w:val="D31E9C78"/>
    <w:styleLink w:val="Trattino"/>
    <w:lvl w:ilvl="0" w:tplc="1D48A77C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DA6865F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A3C2E096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90EE8A16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EAFC7574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44AE54FE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1F428220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69020B82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FD2AB9C4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1" w15:restartNumberingAfterBreak="0">
    <w:nsid w:val="67A2740A"/>
    <w:multiLevelType w:val="hybridMultilevel"/>
    <w:tmpl w:val="D31E9C78"/>
    <w:numStyleLink w:val="Trattino"/>
  </w:abstractNum>
  <w:num w:numId="1">
    <w:abstractNumId w:val="0"/>
  </w:num>
  <w:num w:numId="2">
    <w:abstractNumId w:val="1"/>
  </w:num>
  <w:num w:numId="3">
    <w:abstractNumId w:val="1"/>
    <w:lvlOverride w:ilvl="0">
      <w:lvl w:ilvl="0" w:tplc="DDF0C7B4">
        <w:start w:val="1"/>
        <w:numFmt w:val="bullet"/>
        <w:lvlText w:val="-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F1FCF620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ACF4A478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3502F46A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15E08662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7843EC6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817CDB8A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B95A2630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7AB4E204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3F9"/>
    <w:rsid w:val="00197282"/>
    <w:rsid w:val="001C5621"/>
    <w:rsid w:val="001E128C"/>
    <w:rsid w:val="002823F9"/>
    <w:rsid w:val="00430398"/>
    <w:rsid w:val="005247D6"/>
    <w:rsid w:val="00AD5269"/>
    <w:rsid w:val="00AE67B6"/>
    <w:rsid w:val="00E80B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E86E2-4730-4448-B78E-DFD4A4B9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823F9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823F9"/>
    <w:rPr>
      <w:u w:val="single"/>
    </w:rPr>
  </w:style>
  <w:style w:type="table" w:customStyle="1" w:styleId="TableNormal">
    <w:name w:val="Table Normal"/>
    <w:rsid w:val="002823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2823F9"/>
    <w:rPr>
      <w:rFonts w:ascii="Helvetica" w:hAnsi="Helvetica" w:cs="Arial Unicode MS"/>
      <w:color w:val="000000"/>
      <w:sz w:val="22"/>
      <w:szCs w:val="22"/>
    </w:rPr>
  </w:style>
  <w:style w:type="numbering" w:customStyle="1" w:styleId="Trattino">
    <w:name w:val="Trattino"/>
    <w:rsid w:val="002823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2067</Characters>
  <Application>Microsoft Office Word</Application>
  <DocSecurity>0</DocSecurity>
  <Lines>17</Lines>
  <Paragraphs>4</Paragraphs>
  <ScaleCrop>false</ScaleCrop>
  <Company>Università degli Studi di Torino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Zuccon</cp:lastModifiedBy>
  <cp:revision>7</cp:revision>
  <dcterms:created xsi:type="dcterms:W3CDTF">2021-08-30T16:27:00Z</dcterms:created>
  <dcterms:modified xsi:type="dcterms:W3CDTF">2021-11-25T09:39:00Z</dcterms:modified>
</cp:coreProperties>
</file>