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CF" w:rsidRDefault="003514CF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3514CF" w:rsidRDefault="003514CF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3514CF" w:rsidRDefault="003514CF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3514CF" w:rsidRDefault="003514CF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3514CF" w:rsidRDefault="003514CF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3514CF" w:rsidRDefault="005F5441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  <w:r>
        <w:rPr>
          <w:rFonts w:ascii="Arial Narrow" w:hAnsi="Arial Narrow"/>
          <w:b/>
          <w:bCs/>
          <w:sz w:val="100"/>
          <w:szCs w:val="100"/>
        </w:rPr>
        <w:t>1953</w:t>
      </w:r>
    </w:p>
    <w:p w:rsidR="003514CF" w:rsidRDefault="003514CF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3514CF" w:rsidRDefault="003514CF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3514CF" w:rsidRDefault="003514CF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3514CF" w:rsidRDefault="003514CF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3514CF" w:rsidRDefault="003514CF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3514CF" w:rsidRDefault="003514CF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3514CF" w:rsidRDefault="003514CF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D34FF6" w:rsidRDefault="00D34FF6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eastAsia="Arial Narrow" w:hAnsi="Arial Narrow" w:cs="Arial Narrow"/>
          <w:b/>
          <w:bCs/>
          <w:sz w:val="100"/>
          <w:szCs w:val="100"/>
        </w:rPr>
      </w:pPr>
    </w:p>
    <w:p w:rsidR="00D34FF6" w:rsidRPr="005F5441" w:rsidRDefault="00D34FF6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eastAsia="Arial Narrow" w:hAnsi="Bookman Old Style" w:cs="Arial Narrow"/>
          <w:b/>
          <w:bCs/>
          <w:sz w:val="32"/>
          <w:szCs w:val="100"/>
        </w:rPr>
      </w:pPr>
    </w:p>
    <w:p w:rsidR="003514CF" w:rsidRDefault="005F5441">
      <w:pPr>
        <w:pStyle w:val="Modulovuoto"/>
        <w:ind w:right="314"/>
        <w:jc w:val="both"/>
        <w:rPr>
          <w:rStyle w:val="None"/>
          <w:rFonts w:ascii="Bookman Old Style" w:hAnsi="Bookman Old Style"/>
          <w:b/>
          <w:sz w:val="32"/>
        </w:rPr>
      </w:pPr>
      <w:r w:rsidRPr="003514CF">
        <w:rPr>
          <w:rStyle w:val="None"/>
          <w:rFonts w:ascii="Bookman Old Style" w:hAnsi="Bookman Old Style"/>
          <w:b/>
          <w:i/>
          <w:iCs/>
          <w:color w:val="FF0000"/>
          <w:sz w:val="32"/>
        </w:rPr>
        <w:t>A. DEL NOCE,</w:t>
      </w:r>
      <w:r w:rsidRPr="003514CF">
        <w:rPr>
          <w:rStyle w:val="None"/>
          <w:rFonts w:ascii="Bookman Old Style" w:hAnsi="Bookman Old Style"/>
          <w:b/>
          <w:i/>
          <w:iCs/>
          <w:sz w:val="32"/>
        </w:rPr>
        <w:t xml:space="preserve"> </w:t>
      </w:r>
      <w:proofErr w:type="spellStart"/>
      <w:r w:rsidRPr="003514CF">
        <w:rPr>
          <w:rStyle w:val="None"/>
          <w:rFonts w:ascii="Bookman Old Style" w:hAnsi="Bookman Old Style"/>
          <w:b/>
          <w:i/>
          <w:iCs/>
          <w:sz w:val="32"/>
        </w:rPr>
        <w:t>Saint-Simon</w:t>
      </w:r>
      <w:proofErr w:type="spellEnd"/>
      <w:r w:rsidRPr="003514CF">
        <w:rPr>
          <w:rStyle w:val="None"/>
          <w:rFonts w:ascii="Bookman Old Style" w:hAnsi="Bookman Old Style"/>
          <w:b/>
          <w:i/>
          <w:iCs/>
          <w:sz w:val="32"/>
        </w:rPr>
        <w:t xml:space="preserve"> e Sansimonismo</w:t>
      </w:r>
      <w:r w:rsidRPr="003514CF">
        <w:rPr>
          <w:rStyle w:val="None"/>
          <w:rFonts w:ascii="Bookman Old Style" w:hAnsi="Bookman Old Style"/>
          <w:b/>
          <w:sz w:val="32"/>
        </w:rPr>
        <w:t xml:space="preserve">, </w:t>
      </w:r>
      <w:r w:rsidRPr="003514CF">
        <w:rPr>
          <w:rStyle w:val="None"/>
          <w:rFonts w:ascii="Bookman Old Style" w:hAnsi="Bookman Old Style"/>
          <w:b/>
          <w:sz w:val="32"/>
          <w:lang w:val="fr-FR"/>
        </w:rPr>
        <w:t>«</w:t>
      </w:r>
      <w:r w:rsidRPr="003514CF">
        <w:rPr>
          <w:rStyle w:val="None"/>
          <w:rFonts w:ascii="Bookman Old Style" w:hAnsi="Bookman Old Style"/>
          <w:b/>
          <w:sz w:val="32"/>
        </w:rPr>
        <w:t>Enciclopedia cattolica</w:t>
      </w:r>
      <w:r w:rsidRPr="003514CF">
        <w:rPr>
          <w:rStyle w:val="None"/>
          <w:rFonts w:ascii="Bookman Old Style" w:hAnsi="Bookman Old Style"/>
          <w:b/>
          <w:sz w:val="32"/>
          <w:lang w:val="fr-FR"/>
        </w:rPr>
        <w:t>»</w:t>
      </w:r>
      <w:r w:rsidRPr="003514CF">
        <w:rPr>
          <w:rStyle w:val="None"/>
          <w:rFonts w:ascii="Bookman Old Style" w:hAnsi="Bookman Old Style"/>
          <w:b/>
          <w:sz w:val="32"/>
        </w:rPr>
        <w:t xml:space="preserve">, Firenze, Sansoni, 1953, vol. X, ad </w:t>
      </w:r>
      <w:proofErr w:type="spellStart"/>
      <w:r w:rsidRPr="003514CF">
        <w:rPr>
          <w:rStyle w:val="None"/>
          <w:rFonts w:ascii="Bookman Old Style" w:hAnsi="Bookman Old Style"/>
          <w:b/>
          <w:sz w:val="32"/>
        </w:rPr>
        <w:t>vocem</w:t>
      </w:r>
      <w:proofErr w:type="spellEnd"/>
      <w:proofErr w:type="gramStart"/>
      <w:r w:rsidRPr="003514CF">
        <w:rPr>
          <w:rStyle w:val="None"/>
          <w:rFonts w:ascii="Bookman Old Style" w:hAnsi="Bookman Old Style"/>
          <w:b/>
          <w:sz w:val="32"/>
        </w:rPr>
        <w:t>,</w:t>
      </w:r>
      <w:proofErr w:type="gramEnd"/>
      <w:r w:rsidRPr="003514CF">
        <w:rPr>
          <w:rStyle w:val="None"/>
          <w:rFonts w:ascii="Bookman Old Style" w:hAnsi="Bookman Old Style"/>
          <w:b/>
          <w:sz w:val="32"/>
        </w:rPr>
        <w:t>pp. 1638-1642.</w:t>
      </w:r>
    </w:p>
    <w:p w:rsidR="003514CF" w:rsidRPr="000D0833" w:rsidRDefault="003514CF" w:rsidP="003514CF">
      <w:pPr>
        <w:pStyle w:val="Modulovuoto"/>
        <w:spacing w:line="360" w:lineRule="auto"/>
        <w:ind w:right="314"/>
        <w:jc w:val="center"/>
        <w:rPr>
          <w:rStyle w:val="None"/>
          <w:b/>
          <w:sz w:val="32"/>
        </w:rPr>
      </w:pPr>
      <w:r w:rsidRPr="000D0833">
        <w:rPr>
          <w:rFonts w:ascii="PC명조" w:eastAsia="PC명조" w:hAnsi="Times New Roman" w:cs="PC명조" w:hint="eastAsia"/>
          <w:b/>
          <w:color w:val="800080"/>
          <w:sz w:val="32"/>
          <w:szCs w:val="32"/>
        </w:rPr>
        <w:t>❁❁❁</w:t>
      </w:r>
    </w:p>
    <w:p w:rsidR="003514CF" w:rsidRDefault="003514CF">
      <w:pPr>
        <w:pStyle w:val="Modulovuoto"/>
        <w:ind w:right="314"/>
        <w:jc w:val="both"/>
        <w:rPr>
          <w:rStyle w:val="None"/>
          <w:rFonts w:ascii="Bookman Old Style" w:hAnsi="Bookman Old Style"/>
          <w:b/>
          <w:sz w:val="32"/>
        </w:rPr>
      </w:pPr>
    </w:p>
    <w:p w:rsidR="00D34FF6" w:rsidRPr="003514CF" w:rsidRDefault="00D34FF6">
      <w:pPr>
        <w:pStyle w:val="Modulovuoto"/>
        <w:ind w:right="314"/>
        <w:jc w:val="both"/>
        <w:rPr>
          <w:rStyle w:val="None"/>
          <w:b/>
        </w:rPr>
      </w:pPr>
    </w:p>
    <w:p w:rsidR="00D34FF6" w:rsidRPr="003514CF" w:rsidRDefault="00D34FF6">
      <w:pPr>
        <w:pStyle w:val="Modulovuoto"/>
        <w:ind w:right="314"/>
        <w:jc w:val="both"/>
        <w:rPr>
          <w:rStyle w:val="None"/>
          <w:b/>
        </w:rPr>
      </w:pPr>
    </w:p>
    <w:p w:rsidR="00D34FF6" w:rsidRPr="003514CF" w:rsidRDefault="005F5441">
      <w:pPr>
        <w:pStyle w:val="Modulovuoto"/>
        <w:ind w:right="314"/>
        <w:jc w:val="both"/>
        <w:rPr>
          <w:rStyle w:val="None"/>
          <w:b/>
        </w:rPr>
      </w:pPr>
      <w:r w:rsidRPr="003514CF">
        <w:rPr>
          <w:rStyle w:val="None"/>
          <w:rFonts w:ascii="Bookman Old Style" w:hAnsi="Bookman Old Style"/>
          <w:b/>
          <w:i/>
          <w:iCs/>
          <w:color w:val="FF0000"/>
          <w:sz w:val="32"/>
        </w:rPr>
        <w:t>A. DEL NOCE,</w:t>
      </w:r>
      <w:r w:rsidRPr="003514CF">
        <w:rPr>
          <w:rStyle w:val="None"/>
          <w:rFonts w:ascii="Bookman Old Style" w:hAnsi="Bookman Old Style"/>
          <w:b/>
          <w:i/>
          <w:iCs/>
          <w:sz w:val="32"/>
        </w:rPr>
        <w:t xml:space="preserve"> La crisi libertina e la ragion di stato</w:t>
      </w:r>
      <w:r w:rsidRPr="003514CF">
        <w:rPr>
          <w:rStyle w:val="None"/>
          <w:rFonts w:ascii="Bookman Old Style" w:hAnsi="Bookman Old Style"/>
          <w:b/>
          <w:sz w:val="32"/>
          <w:lang w:val="en-US"/>
        </w:rPr>
        <w:t xml:space="preserve">, in </w:t>
      </w:r>
      <w:r w:rsidRPr="003514CF">
        <w:rPr>
          <w:rStyle w:val="None"/>
          <w:rFonts w:ascii="Bookman Old Style" w:hAnsi="Bookman Old Style"/>
          <w:b/>
          <w:color w:val="FF0000"/>
          <w:sz w:val="32"/>
          <w:lang w:val="en-US"/>
        </w:rPr>
        <w:t>PLURES</w:t>
      </w:r>
      <w:r w:rsidRPr="003514CF">
        <w:rPr>
          <w:rStyle w:val="None"/>
          <w:rFonts w:ascii="Bookman Old Style" w:hAnsi="Bookman Old Style"/>
          <w:b/>
          <w:sz w:val="32"/>
          <w:lang w:val="en-US"/>
        </w:rPr>
        <w:t xml:space="preserve"> </w:t>
      </w:r>
      <w:r w:rsidRPr="003514CF">
        <w:rPr>
          <w:rStyle w:val="None"/>
          <w:rFonts w:ascii="Bookman Old Style" w:hAnsi="Bookman Old Style"/>
          <w:b/>
          <w:i/>
          <w:iCs/>
          <w:sz w:val="32"/>
        </w:rPr>
        <w:t>Cristianesimo e Ragion di Stato</w:t>
      </w:r>
      <w:r w:rsidRPr="003514CF">
        <w:rPr>
          <w:rStyle w:val="None"/>
          <w:rFonts w:ascii="Bookman Old Style" w:hAnsi="Bookman Old Style"/>
          <w:b/>
          <w:sz w:val="32"/>
        </w:rPr>
        <w:t xml:space="preserve">, Atti del II Congresso internazionale di studi umanistici, </w:t>
      </w:r>
      <w:proofErr w:type="spellStart"/>
      <w:r w:rsidRPr="003514CF">
        <w:rPr>
          <w:rStyle w:val="None"/>
          <w:rFonts w:ascii="Bookman Old Style" w:hAnsi="Bookman Old Style"/>
          <w:b/>
          <w:sz w:val="32"/>
        </w:rPr>
        <w:t>Roma-Milano</w:t>
      </w:r>
      <w:proofErr w:type="spellEnd"/>
      <w:r w:rsidRPr="003514CF">
        <w:rPr>
          <w:rStyle w:val="None"/>
          <w:rFonts w:ascii="Bookman Old Style" w:hAnsi="Bookman Old Style"/>
          <w:b/>
          <w:sz w:val="32"/>
        </w:rPr>
        <w:t>, Bocca</w:t>
      </w:r>
      <w:proofErr w:type="gramStart"/>
      <w:r w:rsidRPr="003514CF">
        <w:rPr>
          <w:rStyle w:val="None"/>
          <w:rFonts w:ascii="Bookman Old Style" w:hAnsi="Bookman Old Style"/>
          <w:b/>
          <w:sz w:val="32"/>
        </w:rPr>
        <w:t>,</w:t>
      </w:r>
      <w:proofErr w:type="gramEnd"/>
      <w:r w:rsidRPr="003514CF">
        <w:rPr>
          <w:rStyle w:val="None"/>
          <w:rFonts w:ascii="Bookman Old Style" w:hAnsi="Bookman Old Style"/>
          <w:b/>
          <w:sz w:val="32"/>
        </w:rPr>
        <w:t>1953, pp. 35-47.</w:t>
      </w:r>
    </w:p>
    <w:p w:rsidR="00D34FF6" w:rsidRPr="003514CF" w:rsidRDefault="005F5441" w:rsidP="005F544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Arial narrowBookman Old Style" w:hAnsi="Arial narrowBookman Old Style"/>
          <w:b/>
          <w:color w:val="3366FF"/>
          <w:sz w:val="32"/>
        </w:rPr>
      </w:pPr>
      <w:proofErr w:type="gramStart"/>
      <w:r w:rsidRPr="003514CF">
        <w:rPr>
          <w:rFonts w:ascii="Arial narrowBookman Old Style" w:hAnsi="Arial narrowBookman Old Style"/>
          <w:b/>
          <w:color w:val="3366FF"/>
          <w:sz w:val="32"/>
        </w:rPr>
        <w:t>[riutilizzato</w:t>
      </w:r>
      <w:proofErr w:type="gramEnd"/>
      <w:r w:rsidRPr="003514CF">
        <w:rPr>
          <w:rFonts w:ascii="Arial narrowBookman Old Style" w:hAnsi="Arial narrowBookman Old Style"/>
          <w:b/>
          <w:color w:val="3366FF"/>
          <w:sz w:val="32"/>
        </w:rPr>
        <w:t xml:space="preserve"> con variazioni in </w:t>
      </w:r>
      <w:r w:rsidRPr="003514CF">
        <w:rPr>
          <w:rFonts w:ascii="Arial narrowBookman Old Style" w:hAnsi="Arial narrowBookman Old Style"/>
          <w:b/>
          <w:i/>
          <w:iCs/>
          <w:color w:val="3366FF"/>
          <w:sz w:val="32"/>
        </w:rPr>
        <w:t>Riforma cattolica e filosofia moderna</w:t>
      </w:r>
      <w:r w:rsidRPr="003514CF">
        <w:rPr>
          <w:rFonts w:ascii="Arial narrowBookman Old Style" w:hAnsi="Arial narrowBookman Old Style"/>
          <w:b/>
          <w:color w:val="3366FF"/>
          <w:sz w:val="32"/>
        </w:rPr>
        <w:t>, Bologna 1965].</w:t>
      </w:r>
    </w:p>
    <w:sectPr w:rsidR="00D34FF6" w:rsidRPr="003514CF" w:rsidSect="00D34FF6">
      <w:pgSz w:w="11900" w:h="16840"/>
      <w:pgMar w:top="567" w:right="567" w:bottom="567" w:left="567" w:header="709" w:footer="85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PC명조">
    <w:charset w:val="4F"/>
    <w:family w:val="auto"/>
    <w:pitch w:val="variable"/>
    <w:sig w:usb0="00000001" w:usb1="00000000" w:usb2="01002406" w:usb3="00000000" w:csb0="00080000" w:csb1="00000000"/>
  </w:font>
  <w:font w:name="Arial narrowBookman Old Style">
    <w:altName w:val="Bookman Old Style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formatting="0"/>
  <w:doNotTrackMoves/>
  <w:defaultTabStop w:val="720"/>
  <w:hyphenationZone w:val="283"/>
  <w:characterSpacingControl w:val="doNotCompress"/>
  <w:compat/>
  <w:rsids>
    <w:rsidRoot w:val="00D34FF6"/>
    <w:rsid w:val="001A7AC2"/>
    <w:rsid w:val="003514CF"/>
    <w:rsid w:val="005F5441"/>
    <w:rsid w:val="00D34FF6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34FF6"/>
    <w:pPr>
      <w:spacing w:line="360" w:lineRule="auto"/>
      <w:jc w:val="both"/>
    </w:pPr>
    <w:rPr>
      <w:rFonts w:ascii="Arial Narrow" w:hAnsi="Arial Narrow" w:cs="Arial Unicode MS"/>
      <w:color w:val="000000"/>
      <w:sz w:val="24"/>
      <w:szCs w:val="24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styleId="Collegamentoipertestuale">
    <w:name w:val="Hyperlink"/>
    <w:rsid w:val="00D34FF6"/>
    <w:rPr>
      <w:u w:val="single"/>
    </w:rPr>
  </w:style>
  <w:style w:type="table" w:customStyle="1" w:styleId="TableNormal">
    <w:name w:val="Table Normal"/>
    <w:rsid w:val="00D34F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D34FF6"/>
    <w:pPr>
      <w:tabs>
        <w:tab w:val="right" w:pos="9632"/>
      </w:tabs>
    </w:pPr>
    <w:rPr>
      <w:rFonts w:ascii="Helvetica" w:hAnsi="Helvetica" w:cs="Arial Unicode MS"/>
      <w:color w:val="000000"/>
    </w:rPr>
  </w:style>
  <w:style w:type="paragraph" w:customStyle="1" w:styleId="Corpo">
    <w:name w:val="Corpo"/>
    <w:rsid w:val="00D34FF6"/>
    <w:rPr>
      <w:rFonts w:ascii="Helvetica" w:hAnsi="Helvetica" w:cs="Arial Unicode MS"/>
      <w:color w:val="000000"/>
      <w:sz w:val="24"/>
      <w:szCs w:val="24"/>
    </w:rPr>
  </w:style>
  <w:style w:type="paragraph" w:customStyle="1" w:styleId="Modulovuoto">
    <w:name w:val="Modulo vuoto"/>
    <w:rsid w:val="00D34FF6"/>
    <w:rPr>
      <w:rFonts w:ascii="Helvetica" w:hAnsi="Helvetica" w:cs="Arial Unicode MS"/>
      <w:color w:val="000000"/>
      <w:sz w:val="24"/>
      <w:szCs w:val="24"/>
    </w:rPr>
  </w:style>
  <w:style w:type="character" w:customStyle="1" w:styleId="None">
    <w:name w:val="None"/>
    <w:rsid w:val="00D34FF6"/>
    <w:rPr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</Words>
  <Characters>351</Characters>
  <Application>Microsoft Macintosh Word</Application>
  <DocSecurity>0</DocSecurity>
  <Lines>2</Lines>
  <Paragraphs>1</Paragraphs>
  <ScaleCrop>false</ScaleCrop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Vincenzo Randone</cp:lastModifiedBy>
  <cp:revision>3</cp:revision>
  <dcterms:created xsi:type="dcterms:W3CDTF">2021-09-05T12:17:00Z</dcterms:created>
  <dcterms:modified xsi:type="dcterms:W3CDTF">2021-11-24T08:45:00Z</dcterms:modified>
</cp:coreProperties>
</file>