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1983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pensiero cattolico di fronte ai nodi della crisi culturale odierna</w:t>
      </w:r>
      <w:r>
        <w:rPr>
          <w:rStyle w:val="None"/>
          <w:rFonts w:ascii="Arial Narrow" w:hAnsi="Arial Narrow"/>
          <w:rtl w:val="0"/>
          <w:lang w:val="en-US"/>
        </w:rPr>
        <w:t xml:space="preserve">, in </w:t>
      </w:r>
      <w:r>
        <w:rPr>
          <w:rStyle w:val="None"/>
          <w:rFonts w:ascii="Arial Narrow" w:hAnsi="Arial Narrow"/>
          <w:rtl w:val="0"/>
          <w:lang w:val="it-IT"/>
        </w:rPr>
        <w:t>PLURES</w:t>
      </w:r>
      <w:r>
        <w:rPr>
          <w:rStyle w:val="None"/>
          <w:rFonts w:ascii="Arial Narrow" w:hAnsi="Arial Narrow"/>
          <w:rtl w:val="0"/>
        </w:rPr>
        <w:t>,</w:t>
      </w:r>
      <w:r>
        <w:rPr>
          <w:rStyle w:val="None"/>
          <w:rFonts w:ascii="Arial Narrow" w:hAnsi="Arial Narrow"/>
          <w:i w:val="1"/>
          <w:iCs w:val="1"/>
          <w:rtl w:val="0"/>
        </w:rPr>
        <w:t xml:space="preserve">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impegno sociale dei cattolici nell'ora presente,</w:t>
      </w:r>
      <w:r>
        <w:rPr>
          <w:rStyle w:val="None"/>
          <w:rFonts w:ascii="Arial Narrow" w:hAnsi="Arial Narrow"/>
          <w:rtl w:val="0"/>
          <w:lang w:val="it-IT"/>
        </w:rPr>
        <w:t xml:space="preserve"> Atti del Convegno Diocesano svoltosi a Lodi il 4-5 settembre 1982, Lodi, s.d. [ma 1983], pp. 18-26.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Perch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é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quest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Italia non ci piace</w:t>
      </w:r>
      <w:r>
        <w:rPr>
          <w:rStyle w:val="None"/>
          <w:rFonts w:ascii="Arial Narrow" w:hAnsi="Arial Narrow"/>
          <w:rtl w:val="0"/>
          <w:lang w:val="en-US"/>
        </w:rPr>
        <w:t xml:space="preserve">, in </w:t>
      </w:r>
      <w:r>
        <w:rPr>
          <w:rStyle w:val="None"/>
          <w:rFonts w:ascii="Arial Narrow" w:hAnsi="Arial Narrow"/>
          <w:rtl w:val="0"/>
          <w:lang w:val="it-IT"/>
        </w:rPr>
        <w:t>PLURES</w:t>
      </w:r>
      <w:r>
        <w:rPr>
          <w:rStyle w:val="None"/>
          <w:rFonts w:ascii="Arial Narrow" w:hAnsi="Arial Narrow"/>
          <w:rtl w:val="0"/>
        </w:rPr>
        <w:t xml:space="preserve">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Quale democrazia pu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ò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risolvere la crisi delle istituzioni italiane?</w:t>
      </w:r>
      <w:r>
        <w:rPr>
          <w:rStyle w:val="None"/>
          <w:rFonts w:ascii="Arial Narrow" w:hAnsi="Arial Narrow"/>
          <w:rtl w:val="0"/>
          <w:lang w:val="it-IT"/>
        </w:rPr>
        <w:t>, Fondazione Gioacchino Volpe, Undicesimo incontro romano, Volpe, Roma, 1983, pp. 7-25.</w:t>
      </w:r>
      <w:r>
        <w:rPr>
          <w:rFonts w:ascii="Arial Narrow" w:hAnsi="Arial Narrow"/>
          <w:rtl w:val="0"/>
        </w:rPr>
        <w:t xml:space="preserve"> [cfr. </w:t>
      </w:r>
      <w:r>
        <w:rPr>
          <w:rFonts w:ascii="Arial Narrow" w:hAnsi="Arial Narrow"/>
          <w:i w:val="1"/>
          <w:iCs w:val="1"/>
          <w:rtl w:val="0"/>
        </w:rPr>
        <w:t>Intervento</w:t>
      </w:r>
      <w:r>
        <w:rPr>
          <w:rFonts w:ascii="Arial Narrow" w:hAnsi="Arial Narrow"/>
          <w:rtl w:val="0"/>
        </w:rPr>
        <w:t>, 1983].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pluralismo democratico e la rivoluzione sessuale</w:t>
      </w:r>
      <w:r>
        <w:rPr>
          <w:rStyle w:val="None"/>
          <w:rFonts w:ascii="Arial Narrow" w:hAnsi="Arial Narrow"/>
          <w:rtl w:val="0"/>
          <w:lang w:val="en-US"/>
        </w:rPr>
        <w:t xml:space="preserve">, in </w:t>
      </w:r>
      <w:r>
        <w:rPr>
          <w:rStyle w:val="None"/>
          <w:rFonts w:ascii="Arial Narrow" w:hAnsi="Arial Narrow"/>
          <w:rtl w:val="0"/>
          <w:lang w:val="it-IT"/>
        </w:rPr>
        <w:t>PLURES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crollo della moralit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</w:rPr>
        <w:t>, Logos, Roma, 1983, pp. 67-71.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Augusto Del Noce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G. Neri,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Messaggero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5 gennaio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politica e il marxismo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Studi cattolici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XXVII, n. 272, 1983, pp. 580-591.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rivincita di Dostoevskij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6 gennaio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Del Noce: una via inesplorata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G. Salzano,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12 gennaio 1983.</w:t>
      </w:r>
    </w:p>
    <w:p>
      <w:pPr>
        <w:pStyle w:val="Modulo vuoto"/>
        <w:ind w:right="314"/>
        <w:jc w:val="right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 xml:space="preserve">Tra i 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“</w:t>
      </w:r>
      <w:r>
        <w:rPr>
          <w:rStyle w:val="None"/>
          <w:rFonts w:ascii="Arial Narrow" w:hAnsi="Arial Narrow"/>
          <w:i w:val="1"/>
          <w:iCs w:val="1"/>
          <w:rtl w:val="0"/>
        </w:rPr>
        <w:t>poli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”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 lite, il PCI se la ride</w:t>
      </w:r>
      <w:r>
        <w:rPr>
          <w:rStyle w:val="None"/>
          <w:rFonts w:ascii="Arial Narrow" w:hAnsi="Arial Narrow"/>
          <w:rtl w:val="0"/>
          <w:lang w:val="it-IT"/>
        </w:rPr>
        <w:t>, intervista a cura di G. Dell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 xml:space="preserve">Ongaro,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Gente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XXVII, n. 2, 14 gennaio 1983, pp. 4-6.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sua opera come documento primo per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interpretazione della storia italiana del XX secolo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VIII, n. 79-80, gennaio-febbraio 1983, pp. 163-173. [riutilizzato con alcune modifiche in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Prezzolini di Luciano Guamieri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Cassa di Risparmio di Firenze, 1984].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Nazismo replica tedesca a Stalin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30 giorni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 I, n. 0, febbraio 1983, pp. 44-48.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La vera alternativa politica in Italia 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è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tra il polo democratico e polo comunista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8 febbraio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Questa DC soffre di amnesia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VI, n. 8, 19 febbraio 1983, p. 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Come prima, anzi peggio di prima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VIII, n. 81, marzo 1983, pp. 13-14.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Il PCI dopo la caduta della 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“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pregiudiziale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”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6 marzo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 xml:space="preserve">La 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religione rovesciata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» 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del profetismo marxista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Popolo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13 marzo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Cosa resta di Marx cent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anni dopo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14 marzo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Una rivoluzione ormai fallita che ingombra il nostro presente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20 marzo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Ecco come Stalin spinse Hitler sul trono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VI, n. 9, 26 marzo 1983, pp. 19-20.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Causa religiosa e causa nazionale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IX, n. 83-84, maggio-giugno 1983, pp. 13-16.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Analisi e autopsia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 «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ultima rivoluzione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IX, nn. 83-84, maggio-giugno 1983, pp. 105-123.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Perch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é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quest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Italia non ci piace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Intervento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n. 61, maggio-giugno 1983, pp. 9-22.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D.C. difende i valori autentici</w:t>
      </w:r>
      <w:r>
        <w:rPr>
          <w:rStyle w:val="None"/>
          <w:rFonts w:ascii="Arial Narrow" w:hAnsi="Arial Narrow"/>
          <w:rtl w:val="0"/>
        </w:rPr>
        <w:t xml:space="preserve">, intervista,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Popolo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25 maggio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i w:val="1"/>
          <w:iCs w:val="1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 w:hint="default"/>
          <w:i w:val="1"/>
          <w:iCs w:val="1"/>
          <w:rtl w:val="0"/>
        </w:rPr>
        <w:t>“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Io scendo in campo contro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ateismo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”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L. Lilli,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La Repubblica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27 maggio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Intervento</w:t>
      </w:r>
      <w:r>
        <w:rPr>
          <w:rStyle w:val="None"/>
          <w:rFonts w:ascii="Arial Narrow" w:hAnsi="Arial Narrow"/>
          <w:rtl w:val="0"/>
          <w:lang w:val="en-US"/>
        </w:rPr>
        <w:t xml:space="preserve"> in AA.VV.,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Cadono i miti, restano le scelte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Messaggero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29 maggio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Una scelta morale contro il rischio dello sfacelo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A. Cattabiani,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28 maggio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Perch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é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 filosofo entra nella politica attiva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Gente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XXVII, n. 23, giugno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Intervento</w:t>
      </w:r>
      <w:r>
        <w:rPr>
          <w:rStyle w:val="None"/>
          <w:rFonts w:ascii="Arial Narrow" w:hAnsi="Arial Narrow"/>
          <w:rtl w:val="0"/>
        </w:rPr>
        <w:t xml:space="preserve"> su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Messaggero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30 maggio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Si specchia in Occidente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ateismo sovietico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4 giugno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 impegno morale per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Italia in crisi</w:t>
      </w:r>
      <w:r>
        <w:rPr>
          <w:rStyle w:val="None"/>
          <w:rFonts w:ascii="Arial Narrow" w:hAnsi="Arial Narrow"/>
          <w:rtl w:val="0"/>
        </w:rPr>
        <w:t xml:space="preserve">, intervista,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Messaggero veneto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4 giugno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Due generazioni: insieme per un impegno</w:t>
      </w:r>
      <w:r>
        <w:rPr>
          <w:rStyle w:val="None"/>
          <w:rFonts w:ascii="Arial Narrow" w:hAnsi="Arial Narrow"/>
          <w:rtl w:val="0"/>
        </w:rPr>
        <w:t xml:space="preserve">, intervista,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9 giugno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Risanamento urbanistico in attesa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autonomia</w:t>
      </w:r>
      <w:r>
        <w:rPr>
          <w:rStyle w:val="None"/>
          <w:rFonts w:ascii="Arial Narrow" w:hAnsi="Arial Narrow"/>
          <w:rtl w:val="0"/>
          <w:lang w:val="it-IT"/>
        </w:rPr>
        <w:t>, intervista a cura di G. d. G., ivi.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La crisi che travaglia il nostro paese 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è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culturale e morale prima che economica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A. M. Greco,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La Discussione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XXXI, n. 24, 13 giugno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Cinque domande ai cattolici. Cosa cambia con Wojtyla?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La Domenica del corriere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n. 25, 18 giugno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nuovi e i vecchi zar al capolinea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ateismo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VI, n. 25, 18 giugno 1983, p. 21.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Ripensare il rapporto tra politica e cultura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19 giugno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Solo un risveglio religioso pu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ò </w:t>
      </w:r>
      <w:r>
        <w:rPr>
          <w:rStyle w:val="None"/>
          <w:rFonts w:ascii="Arial Narrow" w:hAnsi="Arial Narrow"/>
          <w:i w:val="1"/>
          <w:iCs w:val="1"/>
          <w:rtl w:val="0"/>
        </w:rPr>
        <w:t>rianimare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Europa dopo la morte delle ex fedi (marxista e laica)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M. Bonanate,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Nostro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XXXVIII, n. 24, 19 giugno 1983, p. 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Rapporto pi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ù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vivo fra cultura e politica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Popolo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19-20 giugno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Del Noce: e il 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“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fine ultimo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”</w:t>
      </w:r>
      <w:r>
        <w:rPr>
          <w:rStyle w:val="None"/>
          <w:rFonts w:ascii="Arial Narrow" w:hAnsi="Arial Narrow"/>
          <w:i w:val="1"/>
          <w:iCs w:val="1"/>
          <w:rtl w:val="0"/>
        </w:rPr>
        <w:t>?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P. Giuntella,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Avvenire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23 giugno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’«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anomalia polacca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»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 la politica italiana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24 giugno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N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é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 partito clientelare n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é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 partito d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opinione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IX, n. 85. luglio 1983, pp. 17-20. [cfr.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Popolo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6-7-1983].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Sette tesi quasi un epitaffio</w:t>
      </w:r>
      <w:r>
        <w:rPr>
          <w:rStyle w:val="None"/>
          <w:rFonts w:ascii="Arial Narrow" w:hAnsi="Arial Narrow"/>
          <w:rtl w:val="0"/>
          <w:lang w:val="it-IT"/>
        </w:rPr>
        <w:t xml:space="preserve">, testo tratto dalla registrazione della relazione tenuta al Centro culturale </w:t>
      </w:r>
      <w:r>
        <w:rPr>
          <w:rStyle w:val="None"/>
          <w:rFonts w:ascii="Arial Narrow" w:hAnsi="Arial Narrow" w:hint="default"/>
          <w:rtl w:val="0"/>
        </w:rPr>
        <w:t>“</w:t>
      </w:r>
      <w:r>
        <w:rPr>
          <w:rStyle w:val="None"/>
          <w:rFonts w:ascii="Arial Narrow" w:hAnsi="Arial Narrow"/>
          <w:rtl w:val="0"/>
          <w:lang w:val="it-IT"/>
        </w:rPr>
        <w:t>Massimiliano Kolbe</w:t>
      </w:r>
      <w:r>
        <w:rPr>
          <w:rStyle w:val="None"/>
          <w:rFonts w:ascii="Arial Narrow" w:hAnsi="Arial Narrow" w:hint="default"/>
          <w:rtl w:val="0"/>
        </w:rPr>
        <w:t xml:space="preserve">” </w:t>
      </w:r>
      <w:r>
        <w:rPr>
          <w:rStyle w:val="None"/>
          <w:rFonts w:ascii="Arial Narrow" w:hAnsi="Arial Narrow"/>
          <w:rtl w:val="0"/>
          <w:lang w:val="it-IT"/>
        </w:rPr>
        <w:t xml:space="preserve">a Roma nel giugno 1983,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30 Giorni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I, n. 5, luglio 1983, pp. 50-51.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Del Noce: si ricomincia dai cattolici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C. Graziani,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Sabato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VI, n. 27, 2 luglio 1983, p. 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Immolato per i tifosi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 di  N. Tasciotti,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Messaggero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3 luglio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Come ho vissuto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impegno elettorale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Popolo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6 luglio 1983.[cfr.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Prospettive nel Mondo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s-ES_tradnl"/>
        </w:rPr>
        <w:t>, lug 1983].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firstLine="0"/>
        <w:rPr>
          <w:rStyle w:val="None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prospettive ingannevoli del pragmatismo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15 luglio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Fu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architetto del compromesso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23 luglio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questione comunista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26 luglio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Forse non lo sappiamo, ma siamo tutti gnostici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E. Fattorini,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Pace e guerra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n. 35, 28 luglio 1983, pp. 30-32.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sconfitta del modernismo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11 agosto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Le radici filosofico-politiche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ateismo contemporaneo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Nuovo areopago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en-US"/>
        </w:rPr>
        <w:t>, II, n. 2 (6), estate 1983, pp. 7-28.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Note sulla secolarizzazione e il pensiero religioso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Nuovo areopago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II, n. 3 (7), autunno 1983, pp. 66-79.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filosofia di Karol Wojtyla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16 settembre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Sulle ceneri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utopia marxista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avvento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ideale personalistico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La Gazzetta del popolo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17 settembre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Italia tra due guerre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G. Agnese,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25 settembre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Gli opposti materialismi</w:t>
      </w:r>
      <w:r>
        <w:rPr>
          <w:rStyle w:val="None"/>
          <w:rFonts w:ascii="Arial Narrow" w:hAnsi="Arial Narrow"/>
          <w:rtl w:val="0"/>
          <w:lang w:val="it-IT"/>
        </w:rPr>
        <w:t xml:space="preserve">, lettera a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28 settembre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ideologia di Hitler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8 ottobre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Msi fuori dal ghetto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2 novembre 1983 e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Secolo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3 novembre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tragedia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8 settembre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26 novembre 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 partito cattolico alternativo alla Dc?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G. Mughini,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pt-PT"/>
        </w:rPr>
        <w:t>Mondoperaio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XXXVI, n. 12, dicembre 1983, pp. 7-10.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Modernit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à è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non poter fare domande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Pagina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n. 16, dicembre 1983, pp. 58-61.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Due giganti stanchi e una navicella senza nocchiere</w:t>
      </w:r>
      <w:r>
        <w:rPr>
          <w:rStyle w:val="None"/>
          <w:rFonts w:ascii="Arial Narrow" w:hAnsi="Arial Narrow"/>
          <w:rtl w:val="0"/>
          <w:lang w:val="it-IT"/>
        </w:rPr>
        <w:t xml:space="preserve">, intervista a cura di D. Cambareri,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Secolo d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</w:rPr>
        <w:t>Italia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24 dicembre1983.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  <w:color w:val="000000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Risorgimento come categoria filosofica e religiosa,</w:t>
      </w:r>
      <w:r>
        <w:rPr>
          <w:rStyle w:val="None"/>
          <w:rFonts w:ascii="Arial Narrow" w:hAnsi="Arial Narrow"/>
          <w:rtl w:val="0"/>
          <w:lang w:val="it-IT"/>
        </w:rPr>
        <w:t xml:space="preserve"> relazione tenuta al XVII Corso (1983) della "Cattedra Rosmini", Stresa agosto 1983.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color w:val="0000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color w:val="000000"/>
        </w:rPr>
      </w:pPr>
      <w:r>
        <w:rPr>
          <w:i w:val="1"/>
          <w:iCs w:val="1"/>
          <w:color w:val="000000"/>
          <w:rtl w:val="0"/>
          <w:lang w:val="it-IT"/>
        </w:rPr>
        <w:t>Le radici filosofico-politiche dell</w:t>
      </w:r>
      <w:r>
        <w:rPr>
          <w:i w:val="1"/>
          <w:iCs w:val="1"/>
          <w:color w:val="000000"/>
          <w:rtl w:val="0"/>
          <w:lang w:val="fr-FR"/>
        </w:rPr>
        <w:t>’</w:t>
      </w:r>
      <w:r>
        <w:rPr>
          <w:i w:val="1"/>
          <w:iCs w:val="1"/>
          <w:color w:val="000000"/>
          <w:rtl w:val="0"/>
          <w:lang w:val="pt-PT"/>
        </w:rPr>
        <w:t>ateismo contemporaneo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Il nuovo areopago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II, n. 2, 1983, pp.7-28.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color w:val="000000"/>
        </w:rPr>
      </w:pPr>
      <w:r>
        <w:rPr>
          <w:i w:val="1"/>
          <w:iCs w:val="1"/>
          <w:color w:val="000000"/>
          <w:rtl w:val="0"/>
          <w:lang w:val="it-IT"/>
        </w:rPr>
        <w:t>Note sulla secolarizzazione e il pensiero religioso</w:t>
      </w:r>
      <w:r>
        <w:rPr>
          <w:color w:val="000000"/>
          <w:rtl w:val="0"/>
        </w:rPr>
        <w:t xml:space="preserve">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II nuovo areopago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II, n. 3, 1983, pp. 66-79.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  <w:rPr>
          <w:color w:val="0000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9" w:hanging="399"/>
      </w:pPr>
      <w:r>
        <w:rPr>
          <w:i w:val="1"/>
          <w:iCs w:val="1"/>
          <w:color w:val="000000"/>
          <w:rtl w:val="0"/>
          <w:lang w:val="it-IT"/>
        </w:rPr>
        <w:t xml:space="preserve">Cadono </w:t>
      </w:r>
      <w:r>
        <w:rPr>
          <w:i w:val="1"/>
          <w:iCs w:val="1"/>
          <w:color w:val="000000"/>
          <w:rtl w:val="0"/>
          <w:lang w:val="it-IT"/>
        </w:rPr>
        <w:t xml:space="preserve">ì </w:t>
      </w:r>
      <w:r>
        <w:rPr>
          <w:i w:val="1"/>
          <w:iCs w:val="1"/>
          <w:color w:val="000000"/>
          <w:rtl w:val="0"/>
          <w:lang w:val="it-IT"/>
        </w:rPr>
        <w:t>miti, restano le scelte</w:t>
      </w:r>
      <w:r>
        <w:rPr>
          <w:color w:val="000000"/>
          <w:rtl w:val="0"/>
        </w:rPr>
        <w:t xml:space="preserve">, [intervento], </w:t>
      </w:r>
      <w:r>
        <w:rPr>
          <w:color w:val="000000"/>
          <w:rtl w:val="0"/>
          <w:lang w:val="fr-FR"/>
        </w:rPr>
        <w:t>«</w:t>
      </w:r>
      <w:r>
        <w:rPr>
          <w:color w:val="000000"/>
          <w:rtl w:val="0"/>
          <w:lang w:val="it-IT"/>
        </w:rPr>
        <w:t>Il Messaggero</w:t>
      </w:r>
      <w:r>
        <w:rPr>
          <w:color w:val="000000"/>
          <w:rtl w:val="0"/>
          <w:lang w:val="fr-FR"/>
        </w:rPr>
        <w:t>»</w:t>
      </w:r>
      <w:r>
        <w:rPr>
          <w:color w:val="000000"/>
          <w:rtl w:val="0"/>
        </w:rPr>
        <w:t>, 29-5-1983.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character" w:styleId="None">
    <w:name w:val="None"/>
    <w:rPr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