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1990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left"/>
      </w:pPr>
      <w:r>
        <w:rPr>
          <w:i w:val="1"/>
          <w:iCs w:val="1"/>
          <w:rtl w:val="0"/>
          <w:lang w:val="it-IT"/>
        </w:rPr>
        <w:t>Con Norberto Bobbio, Dialogo sul male assoluto</w:t>
      </w:r>
      <w:r>
        <w:rPr>
          <w:rtl w:val="0"/>
          <w:lang w:val="it-IT"/>
        </w:rPr>
        <w:t xml:space="preserve">, [carteggio], </w:t>
      </w:r>
      <w:r>
        <w:rPr>
          <w:rtl w:val="0"/>
          <w:lang w:val="fr-FR"/>
        </w:rPr>
        <w:t>«</w:t>
      </w:r>
      <w:r>
        <w:rPr>
          <w:rtl w:val="0"/>
        </w:rPr>
        <w:t>Micromega</w:t>
      </w:r>
      <w:r>
        <w:rPr>
          <w:rtl w:val="0"/>
          <w:lang w:val="fr-FR"/>
        </w:rPr>
        <w:t>»</w:t>
      </w:r>
      <w:r>
        <w:rPr>
          <w:rtl w:val="0"/>
        </w:rPr>
        <w:t>, n. 1-1990, pp. 231-237.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left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left"/>
      </w:pPr>
      <w:r>
        <w:rPr>
          <w:i w:val="1"/>
          <w:iCs w:val="1"/>
          <w:rtl w:val="0"/>
          <w:lang w:val="it-IT"/>
        </w:rPr>
        <w:t>Grazie al Re si salvi la continuit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it-IT"/>
        </w:rPr>
        <w:t>dello Stato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L'Altra Italia</w:t>
      </w:r>
      <w:r>
        <w:rPr>
          <w:rtl w:val="0"/>
          <w:lang w:val="fr-FR"/>
        </w:rPr>
        <w:t>»</w:t>
      </w:r>
      <w:r>
        <w:rPr>
          <w:rtl w:val="0"/>
        </w:rPr>
        <w:t>, II, n. 1, gen.-feb.-mar. 1990, p. 23.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left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left"/>
      </w:pPr>
      <w:r>
        <w:rPr>
          <w:i w:val="1"/>
          <w:iCs w:val="1"/>
          <w:rtl w:val="0"/>
          <w:lang w:val="it-IT"/>
        </w:rPr>
        <w:t>Carteggio tra Ugo Spirito e Augusto Del Noce (1954-1973)</w:t>
      </w:r>
      <w:r>
        <w:rPr>
          <w:rtl w:val="0"/>
          <w:lang w:val="it-IT"/>
        </w:rPr>
        <w:t xml:space="preserve">, Roma, Fondazione Ugo Spirito 1994, introduzione (pp. 9-42, con il titolo </w:t>
      </w:r>
      <w:r>
        <w:rPr>
          <w:i w:val="1"/>
          <w:iCs w:val="1"/>
          <w:rtl w:val="0"/>
          <w:lang w:val="it-IT"/>
        </w:rPr>
        <w:t>Metafisica e storia nel rapporto intellettuale tra Ugo Spirito e Augusto Del Noce</w:t>
      </w:r>
      <w:r>
        <w:rPr>
          <w:rtl w:val="0"/>
          <w:lang w:val="it-IT"/>
        </w:rPr>
        <w:t>), e testo a cura di G. DESSI, pp. 43-69. Arm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left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left"/>
      </w:pPr>
      <w:r>
        <w:rPr>
          <w:i w:val="1"/>
          <w:iCs w:val="1"/>
          <w:rtl w:val="0"/>
          <w:lang w:val="it-IT"/>
        </w:rPr>
        <w:t>Questa difficolt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</w:rPr>
        <w:t>a credere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Tracce</w:t>
      </w:r>
      <w:r>
        <w:rPr>
          <w:rtl w:val="0"/>
          <w:lang w:val="fr-FR"/>
        </w:rPr>
        <w:t>»</w:t>
      </w:r>
      <w:r>
        <w:rPr>
          <w:rtl w:val="0"/>
          <w:lang w:val="it-IT"/>
        </w:rPr>
        <w:t>, a. XX, n. 2, febbraio 1994, pp. 10-11. Arm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left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left"/>
      </w:pPr>
      <w:r>
        <w:rPr>
          <w:i w:val="1"/>
          <w:iCs w:val="1"/>
          <w:rtl w:val="0"/>
          <w:lang w:val="it-IT"/>
        </w:rPr>
        <w:t>Falso il cattolico che vuole aggiornarsi con Marx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Corriere della Sera</w:t>
      </w:r>
      <w:r>
        <w:rPr>
          <w:rtl w:val="0"/>
          <w:lang w:val="fr-FR"/>
        </w:rPr>
        <w:t>»</w:t>
      </w:r>
      <w:r>
        <w:rPr>
          <w:rtl w:val="0"/>
        </w:rPr>
        <w:t>, 5</w:t>
      </w:r>
      <w:r>
        <w:rPr>
          <w:rtl w:val="0"/>
          <w:lang w:val="it-IT"/>
        </w:rPr>
        <w:t xml:space="preserve"> febbraio </w:t>
      </w:r>
      <w:r>
        <w:rPr>
          <w:rtl w:val="0"/>
        </w:rPr>
        <w:t>1994. Arm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jc w:val="left"/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Controcorrente sono stato anch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io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Corriere di Roma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 gennaio 1990.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Resistenza mi allontan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ò </w:t>
      </w:r>
      <w:r>
        <w:rPr>
          <w:rStyle w:val="None"/>
          <w:rFonts w:ascii="Arial Narrow" w:hAnsi="Arial Narrow"/>
          <w:i w:val="1"/>
          <w:iCs w:val="1"/>
          <w:rtl w:val="0"/>
        </w:rPr>
        <w:t>da Marx</w:t>
      </w:r>
      <w:r>
        <w:rPr>
          <w:rStyle w:val="None"/>
          <w:rFonts w:ascii="Arial Narrow" w:hAnsi="Arial Narrow"/>
          <w:rtl w:val="0"/>
        </w:rPr>
        <w:t xml:space="preserve">, intervista,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Avvenire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 gennaio 1990.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Pci guarda alle idee radicali</w:t>
      </w:r>
      <w:r>
        <w:rPr>
          <w:rStyle w:val="None"/>
          <w:rFonts w:ascii="Arial Narrow" w:hAnsi="Arial Narrow"/>
          <w:rtl w:val="0"/>
        </w:rPr>
        <w:t xml:space="preserve">, intervista,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Popolo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 gennaio 1990.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Le due facce del laicismo progressista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10 gennaio 1990.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Quel marxismo che resta tra noi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XIII, n. 2, 13 gennaio 1990, pp. 86-87.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Inedito/ Risposta all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Osservatore Romano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XIII, n. 3, 21 gennaio 1990, p. 59.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Prefazione</w:t>
      </w:r>
      <w:r>
        <w:rPr>
          <w:rStyle w:val="None"/>
          <w:rFonts w:ascii="Arial Narrow" w:hAnsi="Arial Narrow"/>
          <w:rtl w:val="0"/>
        </w:rPr>
        <w:t xml:space="preserve"> a M. VENEZIANI,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Processo all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Occidente</w:t>
      </w:r>
      <w:r>
        <w:rPr>
          <w:rStyle w:val="None"/>
          <w:rFonts w:ascii="Arial Narrow" w:hAnsi="Arial Narrow"/>
          <w:rtl w:val="0"/>
          <w:lang w:val="it-IT"/>
        </w:rPr>
        <w:t>, Sugarco, Milano 1990, pp. 7-13 (con la data 22 dicembre 1989).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inevitabile decomposizione del marxismo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30 Giorni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VIII, n. 2, febbraio 1990, pp. 69-75.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Dialogo sul male assoluto</w:t>
      </w:r>
      <w:r>
        <w:rPr>
          <w:rStyle w:val="None"/>
          <w:rFonts w:ascii="Arial Narrow" w:hAnsi="Arial Narrow"/>
          <w:rtl w:val="0"/>
          <w:lang w:val="it-IT"/>
        </w:rPr>
        <w:t xml:space="preserve">, carteggio con N. BOBBIO,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Micromega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n. 1, 1990, pp. 231-237.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Lettere su un genocidio</w:t>
      </w:r>
      <w:r>
        <w:rPr>
          <w:rStyle w:val="None"/>
          <w:rFonts w:ascii="Arial Narrow" w:hAnsi="Arial Narrow"/>
          <w:rtl w:val="0"/>
          <w:lang w:val="it-IT"/>
        </w:rPr>
        <w:t xml:space="preserve">, carteggio con N. BOBBIO, 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XIII, n. 7, 17 febbraio 1990, pp. 53-56.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problema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ateismo</w:t>
      </w:r>
      <w:r>
        <w:rPr>
          <w:rStyle w:val="None"/>
          <w:rFonts w:ascii="Arial Narrow" w:hAnsi="Arial Narrow"/>
          <w:rtl w:val="0"/>
          <w:lang w:val="it-IT"/>
        </w:rPr>
        <w:t>, con introduzione di N. MATTEUCCI,  Il Mulino, Bologna, 1990</w:t>
      </w:r>
      <w:r>
        <w:rPr>
          <w:rStyle w:val="None"/>
          <w:rFonts w:ascii="Arial Narrow" w:hAnsi="Arial Narrow"/>
          <w:position w:val="6"/>
          <w:rtl w:val="0"/>
        </w:rPr>
        <w:t>4</w:t>
      </w:r>
      <w:r>
        <w:rPr>
          <w:rStyle w:val="None"/>
          <w:rFonts w:ascii="Arial Narrow" w:hAnsi="Arial Narrow"/>
          <w:rtl w:val="0"/>
        </w:rPr>
        <w:t>, pp. 588.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Giovanni Gentile. Per una interpretazione filosofica della storia contemporanea</w:t>
      </w:r>
      <w:r>
        <w:rPr>
          <w:rStyle w:val="None"/>
          <w:rFonts w:ascii="Arial Narrow" w:hAnsi="Arial Narrow"/>
          <w:rtl w:val="0"/>
          <w:lang w:val="it-IT"/>
        </w:rPr>
        <w:t xml:space="preserve">, Il Mulino, Bologna 1990 (Indice: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Introduzione</w:t>
      </w:r>
      <w:r>
        <w:rPr>
          <w:rStyle w:val="None"/>
          <w:rFonts w:ascii="Arial Narrow" w:hAnsi="Arial Narrow"/>
          <w:rtl w:val="0"/>
        </w:rPr>
        <w:t xml:space="preserve">, pp. 1-16;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Genesi e significato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attualismo</w:t>
      </w:r>
      <w:r>
        <w:rPr>
          <w:rStyle w:val="None"/>
          <w:rFonts w:ascii="Arial Narrow" w:hAnsi="Arial Narrow"/>
          <w:rtl w:val="0"/>
        </w:rPr>
        <w:t xml:space="preserve">, pp.17-122;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idea di Risorgimento come categoria filosofica</w:t>
      </w:r>
      <w:r>
        <w:rPr>
          <w:rStyle w:val="None"/>
          <w:rFonts w:ascii="Arial Narrow" w:hAnsi="Arial Narrow"/>
          <w:rtl w:val="0"/>
        </w:rPr>
        <w:t xml:space="preserve">, pp. 123-194;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Gentile e la poligonia giobertiana</w:t>
      </w:r>
      <w:r>
        <w:rPr>
          <w:rStyle w:val="None"/>
          <w:rFonts w:ascii="Arial Narrow" w:hAnsi="Arial Narrow"/>
          <w:rtl w:val="0"/>
        </w:rPr>
        <w:t xml:space="preserve">, pp. 195-182;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incontro con Mussolini</w:t>
      </w:r>
      <w:r>
        <w:rPr>
          <w:rStyle w:val="None"/>
          <w:rFonts w:ascii="Arial Narrow" w:hAnsi="Arial Narrow"/>
          <w:rtl w:val="0"/>
        </w:rPr>
        <w:t>, pp. 283-418).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autorit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come valore costitutivo del mondo umano</w:t>
      </w:r>
      <w:r>
        <w:rPr>
          <w:rStyle w:val="None"/>
          <w:rFonts w:ascii="Arial Narrow" w:hAnsi="Arial Narrow"/>
          <w:rtl w:val="0"/>
          <w:lang w:val="it-IT"/>
        </w:rPr>
        <w:t xml:space="preserve">, in F. MERCADANTE (a cura di),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Due convegni su Giuseppe Capograssi. (Roma-Sulmona 1986).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individuo, lo stato, la storia. G. Capograssi nella storia religiosa e letteraria del novecento</w:t>
      </w:r>
      <w:r>
        <w:rPr>
          <w:rStyle w:val="None"/>
          <w:rFonts w:ascii="Arial Narrow" w:hAnsi="Arial Narrow"/>
          <w:rtl w:val="0"/>
          <w:lang w:val="it-IT"/>
        </w:rPr>
        <w:t>, Atti, Giuffr</w:t>
      </w:r>
      <w:r>
        <w:rPr>
          <w:rStyle w:val="None"/>
          <w:rFonts w:ascii="Arial Narrow" w:hAnsi="Arial Narrow" w:hint="default"/>
          <w:rtl w:val="0"/>
        </w:rPr>
        <w:t>é</w:t>
      </w:r>
      <w:r>
        <w:rPr>
          <w:rStyle w:val="None"/>
          <w:rFonts w:ascii="Arial Narrow" w:hAnsi="Arial Narrow"/>
          <w:rtl w:val="0"/>
          <w:lang w:val="it-IT"/>
        </w:rPr>
        <w:t>, Milano 1990, pp. 541-570.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Grazie al Re si salvi la continuit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dello Stato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it-IT"/>
        </w:rPr>
        <w:t>Altra 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II, n. 1, gen.-mar. 1990, p. 23.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comunismo occidentale utopia della nuova Europa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XV, nn. 163-164, gennaio-febbraio 1990,  pp. 6-13.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eurocomunismo 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illusione della democrazia moderna</w:t>
      </w:r>
      <w:r>
        <w:rPr>
          <w:rStyle w:val="None"/>
          <w:rFonts w:ascii="Arial Narrow" w:hAnsi="Arial Narrow"/>
          <w:rtl w:val="0"/>
        </w:rPr>
        <w:t>,</w:t>
      </w:r>
      <w:r>
        <w:rPr>
          <w:rFonts w:ascii="Arial Narrow" w:hAnsi="Arial Narrow"/>
          <w:rtl w:val="0"/>
        </w:rPr>
        <w:t xml:space="preserve">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XV, nn. 163-164, gennaio-febbraio 1990,  pp. 14-17.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Brani</w:t>
      </w:r>
      <w:r>
        <w:rPr>
          <w:rStyle w:val="None"/>
          <w:rFonts w:ascii="Arial Narrow" w:hAnsi="Arial Narrow"/>
          <w:rtl w:val="0"/>
          <w:lang w:val="it-IT"/>
        </w:rPr>
        <w:t xml:space="preserve"> da una conversazione con A. BOLAFFI,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Nella Torino degli anni Trenta visse i fermenti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antifascismo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XV, nn. 163-164, gennaio-febbraio 1990, pp. 54-55.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Occorreva una nuova sensibilit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. Ed ecco il movimento di CL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fr-FR"/>
        </w:rPr>
        <w:t>Litterae communionis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XVII, n. 2, febbraio 1990, p. 6.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«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 mia terapia per rilanciare la fede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intervista pubblicata postuma a cura di V. Messori,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Jesus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XII, n. 2, febbraio 1990, pp. 36-40.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ultima lettera di Augusto Del Noce al Sindacato Libero Scrittori Italiani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Corriere di Roma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 febbraio 1990.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Gentile, il filosofo ignoto del modernismo</w:t>
      </w:r>
      <w:r>
        <w:rPr>
          <w:rStyle w:val="None"/>
          <w:rFonts w:ascii="Arial Narrow" w:hAnsi="Arial Narrow"/>
          <w:rtl w:val="0"/>
          <w:lang w:val="it-IT"/>
        </w:rPr>
        <w:t xml:space="preserve">, intervista rilasciata a A. DI LELLO, </w:t>
      </w:r>
      <w:r>
        <w:rPr>
          <w:rStyle w:val="None"/>
          <w:rFonts w:ascii="Arial Narrow" w:hAnsi="Arial Narrow"/>
          <w:i w:val="1"/>
          <w:iCs w:val="1"/>
          <w:rtl w:val="0"/>
        </w:rPr>
        <w:t>Interviste su Gentile</w:t>
      </w:r>
      <w:r>
        <w:rPr>
          <w:rStyle w:val="None"/>
          <w:rFonts w:ascii="Arial Narrow" w:hAnsi="Arial Narrow"/>
          <w:rtl w:val="0"/>
          <w:lang w:val="it-IT"/>
        </w:rPr>
        <w:t>, Centroidea edizioni, s.l. [ma Roma], s.d. [ma 1990], pp. 13-16.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Il borghese, il servo, il signore, </w:t>
      </w:r>
      <w:r>
        <w:rPr>
          <w:rStyle w:val="None"/>
          <w:rFonts w:ascii="Arial Narrow" w:hAnsi="Arial Narrow"/>
          <w:rtl w:val="0"/>
          <w:lang w:val="it-IT"/>
        </w:rPr>
        <w:t xml:space="preserve">carteggio con F. RODANO,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Regno-attualit</w:t>
      </w:r>
      <w:r>
        <w:rPr>
          <w:rStyle w:val="None"/>
          <w:rFonts w:ascii="Arial Narrow" w:hAnsi="Arial Narrow" w:hint="default"/>
          <w:rtl w:val="0"/>
          <w:lang w:val="fr-FR"/>
        </w:rPr>
        <w:t>à»</w:t>
      </w:r>
      <w:r>
        <w:rPr>
          <w:rStyle w:val="None"/>
          <w:rFonts w:ascii="Arial Narrow" w:hAnsi="Arial Narrow"/>
          <w:rtl w:val="0"/>
          <w:lang w:val="it-IT"/>
        </w:rPr>
        <w:t>, XXXV, n. 643, 15 luglio 1990, pp. 450-454.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Intorno alla filosofia di Marx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Nuovo areopago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n-US"/>
        </w:rPr>
        <w:t>, IX, n. 2 (34), estate 1990, pp. 60-73.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Quell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antifascismo non pi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ù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attuale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Nuovo areopago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n-US"/>
        </w:rPr>
        <w:t>, IX, n. 2 (34), estate 1990, pp. 80-82.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Il fascismo spiegarlo non 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è </w:t>
      </w:r>
      <w:r>
        <w:rPr>
          <w:rStyle w:val="None"/>
          <w:rFonts w:ascii="Arial Narrow" w:hAnsi="Arial Narrow"/>
          <w:i w:val="1"/>
          <w:iCs w:val="1"/>
          <w:rtl w:val="0"/>
          <w:lang w:val="de-DE"/>
        </w:rPr>
        <w:t>assolverlo</w:t>
      </w:r>
      <w:r>
        <w:rPr>
          <w:rStyle w:val="None"/>
          <w:rFonts w:ascii="Arial Narrow" w:hAnsi="Arial Narrow"/>
          <w:rtl w:val="0"/>
        </w:rPr>
        <w:t>,</w:t>
      </w:r>
      <w:r>
        <w:rPr>
          <w:rFonts w:ascii="Arial Narrow" w:hAnsi="Arial Narrow"/>
          <w:rtl w:val="0"/>
        </w:rPr>
        <w:t xml:space="preserve">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Nuovo areopago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n-US"/>
        </w:rPr>
        <w:t>, IX, n. 2 (34), estate 1990, pp. 85-88.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male del secolo va oltre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esperienza fascista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Nuovo areopago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n-US"/>
        </w:rPr>
        <w:t>, IX, n. 2 (34), estate 1990, pp. 88-90.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intuizione di Pasolini, 1 febbraio 1975</w:t>
      </w:r>
      <w:r>
        <w:rPr>
          <w:rStyle w:val="None"/>
          <w:rFonts w:ascii="Arial Narrow" w:hAnsi="Arial Narrow"/>
          <w:rtl w:val="0"/>
        </w:rPr>
        <w:t xml:space="preserve">;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Una fuga senza fine, 31 agosto 1984</w:t>
      </w:r>
      <w:r>
        <w:rPr>
          <w:rStyle w:val="None"/>
          <w:rFonts w:ascii="Arial Narrow" w:hAnsi="Arial Narrow"/>
          <w:rtl w:val="0"/>
        </w:rPr>
        <w:t xml:space="preserve">;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mostro a due teste, 8 novembre 1984</w:t>
      </w:r>
      <w:r>
        <w:rPr>
          <w:rStyle w:val="None"/>
          <w:rFonts w:ascii="Arial Narrow" w:hAnsi="Arial Narrow"/>
          <w:rtl w:val="0"/>
        </w:rPr>
        <w:t xml:space="preserve">;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 totalitarismo di nuova natura, 3 novembre 1988</w:t>
      </w:r>
      <w:r>
        <w:rPr>
          <w:rStyle w:val="None"/>
          <w:rFonts w:ascii="Arial Narrow" w:hAnsi="Arial Narrow"/>
          <w:rtl w:val="0"/>
          <w:lang w:val="it-IT"/>
        </w:rPr>
        <w:t xml:space="preserve">; inediti dal diario,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XII, n. 34, 29 agosto 1990, pp. 15-16.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Non anti ma post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 XIII, n. 38, 22 settembre 1990, p. 61.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[Riproduzione parziale dell'articolo </w:t>
      </w:r>
      <w:r>
        <w:rPr>
          <w:rFonts w:ascii="Arial Narrow" w:hAnsi="Arial Narrow"/>
          <w:i w:val="1"/>
          <w:iCs w:val="1"/>
          <w:rtl w:val="0"/>
          <w:lang w:val="it-IT"/>
        </w:rPr>
        <w:t>Non a destra ma democraz</w:t>
      </w:r>
      <w:r>
        <w:rPr>
          <w:rFonts w:ascii="Arial Narrow" w:hAnsi="Arial Narrow" w:hint="default"/>
          <w:i w:val="1"/>
          <w:iCs w:val="1"/>
          <w:rtl w:val="0"/>
          <w:lang w:val="it-IT"/>
        </w:rPr>
        <w:t>ì</w:t>
      </w:r>
      <w:r>
        <w:rPr>
          <w:rFonts w:ascii="Arial Narrow" w:hAnsi="Arial Narrow"/>
          <w:i w:val="1"/>
          <w:iCs w:val="1"/>
          <w:rtl w:val="0"/>
        </w:rPr>
        <w:t>a</w:t>
      </w:r>
      <w:r>
        <w:rPr>
          <w:rFonts w:ascii="Arial Narrow" w:hAnsi="Arial Narrow"/>
          <w:rtl w:val="0"/>
        </w:rPr>
        <w:t xml:space="preserve">,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  <w:lang w:val="it-IT"/>
        </w:rPr>
        <w:t>Il Popolo Nuovo</w:t>
      </w:r>
      <w:r>
        <w:rPr>
          <w:rFonts w:ascii="Arial Narrow" w:hAnsi="Arial Narrow" w:hint="default"/>
          <w:rtl w:val="0"/>
          <w:lang w:val="fr-FR"/>
        </w:rPr>
        <w:t>»</w:t>
      </w:r>
      <w:r>
        <w:rPr>
          <w:rFonts w:ascii="Arial Narrow" w:hAnsi="Arial Narrow"/>
          <w:rtl w:val="0"/>
        </w:rPr>
        <w:t>, 30-5-1945].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 xml:space="preserve">Le marxisme meurt 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Est parce qu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il s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est r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é</w:t>
      </w:r>
      <w:r>
        <w:rPr>
          <w:rStyle w:val="None"/>
          <w:rFonts w:ascii="Arial Narrow" w:hAnsi="Arial Narrow"/>
          <w:i w:val="1"/>
          <w:iCs w:val="1"/>
          <w:rtl w:val="0"/>
        </w:rPr>
        <w:t>alis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é à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Ouest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Krisis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n. 6, octobre 1990.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danza dei vincitori</w:t>
      </w:r>
      <w:r>
        <w:rPr>
          <w:rStyle w:val="None"/>
          <w:rFonts w:ascii="Arial Narrow" w:hAnsi="Arial Narrow"/>
          <w:rtl w:val="0"/>
          <w:lang w:val="it-IT"/>
        </w:rPr>
        <w:t xml:space="preserve">, lettera al Cardinal Siri del dicembre 1980,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30 Giorni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VIII, n. 11, novembre 1990, p. 35.</w:t>
      </w: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errore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antifascismo, 11 agosto 1982</w:t>
      </w:r>
      <w:r>
        <w:rPr>
          <w:rStyle w:val="None"/>
          <w:rFonts w:ascii="Arial Narrow" w:hAnsi="Arial Narrow"/>
          <w:rtl w:val="0"/>
        </w:rPr>
        <w:t xml:space="preserve">;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Gli israeliani a Beirut, 13 agosto 1982</w:t>
      </w:r>
      <w:r>
        <w:rPr>
          <w:rStyle w:val="None"/>
          <w:rFonts w:ascii="Arial Narrow" w:hAnsi="Arial Narrow"/>
          <w:rtl w:val="0"/>
        </w:rPr>
        <w:t>;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 9 settembre 1982</w:t>
      </w:r>
      <w:r>
        <w:rPr>
          <w:rStyle w:val="None"/>
          <w:rFonts w:ascii="Arial Narrow" w:hAnsi="Arial Narrow"/>
          <w:rtl w:val="0"/>
        </w:rPr>
        <w:t xml:space="preserve">;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Gennaio 1983 e Il governo dei tecnici</w:t>
      </w:r>
      <w:r>
        <w:rPr>
          <w:rStyle w:val="None"/>
          <w:rFonts w:ascii="Arial Narrow" w:hAnsi="Arial Narrow"/>
          <w:rtl w:val="0"/>
        </w:rPr>
        <w:t xml:space="preserve">;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Piccolo diario (inverno '88)</w:t>
      </w:r>
      <w:r>
        <w:rPr>
          <w:rStyle w:val="None"/>
          <w:rFonts w:ascii="Arial Narrow" w:hAnsi="Arial Narrow"/>
          <w:rtl w:val="0"/>
        </w:rPr>
        <w:t xml:space="preserve">;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Papa Croce senza data</w:t>
      </w:r>
      <w:r>
        <w:rPr>
          <w:rStyle w:val="None"/>
          <w:rFonts w:ascii="Arial Narrow" w:hAnsi="Arial Narrow"/>
          <w:rtl w:val="0"/>
          <w:lang w:val="it-IT"/>
        </w:rPr>
        <w:t xml:space="preserve">, inediti dal diario,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XII , n. 52, 29 dicembre 1990, pp. 55- 57._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</w:pPr>
      <w:r>
        <w:rPr>
          <w:rFonts w:ascii="Arial Narrow" w:cs="Arial Narrow" w:hAnsi="Arial Narrow" w:eastAsia="Arial Narrow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character" w:styleId="None">
    <w:name w:val="None"/>
    <w:rPr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