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2003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  <w:r>
        <w:rPr>
          <w:rtl w:val="0"/>
        </w:rPr>
        <w:t xml:space="preserve">A. DEL NOCE, </w:t>
      </w:r>
      <w:r>
        <w:rPr>
          <w:i w:val="1"/>
          <w:iCs w:val="1"/>
          <w:rtl w:val="0"/>
        </w:rPr>
        <w:t>“</w:t>
      </w:r>
      <w:r>
        <w:rPr>
          <w:i w:val="1"/>
          <w:iCs w:val="1"/>
          <w:rtl w:val="0"/>
          <w:lang w:val="it-IT"/>
        </w:rPr>
        <w:t>Il crogiuolo vivente</w:t>
      </w:r>
      <w:r>
        <w:rPr>
          <w:i w:val="1"/>
          <w:iCs w:val="1"/>
          <w:rtl w:val="0"/>
        </w:rPr>
        <w:t xml:space="preserve">” </w:t>
      </w:r>
      <w:r>
        <w:rPr>
          <w:rtl w:val="0"/>
        </w:rPr>
        <w:t xml:space="preserve">in A. DEL NOCE, A. RIZZA, </w:t>
      </w:r>
      <w:r>
        <w:rPr>
          <w:i w:val="1"/>
          <w:iCs w:val="1"/>
          <w:rtl w:val="0"/>
          <w:lang w:val="it-IT"/>
        </w:rPr>
        <w:t>Il crogiuolo vivente. Ricognizioni per un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it-IT"/>
        </w:rPr>
        <w:t xml:space="preserve">interpretazione alternativa della cultura a Torino, </w:t>
      </w:r>
      <w:r>
        <w:rPr>
          <w:rtl w:val="0"/>
        </w:rPr>
        <w:t>Torino, Cooperativa L</w:t>
      </w:r>
      <w:r>
        <w:rPr>
          <w:rtl w:val="0"/>
          <w:lang w:val="fr-FR"/>
        </w:rPr>
        <w:t>’</w:t>
      </w:r>
      <w:r>
        <w:rPr>
          <w:rtl w:val="0"/>
        </w:rPr>
        <w:t xml:space="preserve">Arca, 2003, pp. 11-22   </w:t>
      </w:r>
      <w:r>
        <w:rPr/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