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87F4" w14:textId="77777777" w:rsidR="00C05795" w:rsidRDefault="00C0579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6E8198F2" w14:textId="77777777" w:rsidR="00C05795" w:rsidRDefault="00C0579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250FFC56" w14:textId="77777777" w:rsidR="00C05795" w:rsidRDefault="00C0579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2A7EBC73" w14:textId="77777777" w:rsidR="00C05795" w:rsidRDefault="00C0579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1A506C2F" w14:textId="77777777" w:rsidR="00C05795" w:rsidRDefault="00C0579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7C180841" w14:textId="77777777" w:rsidR="00C05795" w:rsidRDefault="00C0579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32421059" w14:textId="41019D6D" w:rsidR="001C3179" w:rsidRDefault="003D600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  <w:r>
        <w:rPr>
          <w:rFonts w:ascii="Arial Narrow" w:hAnsi="Arial Narrow"/>
          <w:b/>
          <w:bCs/>
          <w:sz w:val="100"/>
          <w:szCs w:val="100"/>
        </w:rPr>
        <w:t>2013</w:t>
      </w:r>
    </w:p>
    <w:p w14:paraId="76012327" w14:textId="24AE9717" w:rsidR="00C05795" w:rsidRDefault="00C0579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58E71403" w14:textId="33F79BF2" w:rsidR="00C05795" w:rsidRDefault="00C0579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3D26591F" w14:textId="0335DBAC" w:rsidR="00C05795" w:rsidRDefault="00C0579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44390E0E" w14:textId="5BDD0E3F" w:rsidR="00C05795" w:rsidRDefault="00C0579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4A786B97" w14:textId="08C45E7E" w:rsidR="00C05795" w:rsidRDefault="00C0579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5DD4DAB2" w14:textId="49D6D038" w:rsidR="00C05795" w:rsidRPr="00C05795" w:rsidRDefault="00C05795" w:rsidP="00C0579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360" w:lineRule="auto"/>
        <w:ind w:firstLine="567"/>
        <w:jc w:val="both"/>
        <w:rPr>
          <w:rFonts w:ascii="Bookman Old Style" w:hAnsi="Bookman Old Style"/>
          <w:b/>
          <w:bCs/>
          <w:sz w:val="32"/>
          <w:szCs w:val="32"/>
        </w:rPr>
      </w:pPr>
    </w:p>
    <w:p w14:paraId="58EE219E" w14:textId="280AA422" w:rsidR="00C05795" w:rsidRPr="00C05795" w:rsidRDefault="00C05795" w:rsidP="00C05795">
      <w:pPr>
        <w:spacing w:line="360" w:lineRule="auto"/>
        <w:jc w:val="both"/>
        <w:rPr>
          <w:rFonts w:ascii="Bookman Old Style" w:hAnsi="Bookman Old Style"/>
          <w:b/>
          <w:bCs/>
          <w:sz w:val="32"/>
          <w:szCs w:val="32"/>
          <w:lang w:val="it-IT"/>
        </w:rPr>
      </w:pPr>
      <w:r w:rsidRPr="00C05795">
        <w:rPr>
          <w:rFonts w:ascii="Bookman Old Style" w:hAnsi="Bookman Old Style"/>
          <w:b/>
          <w:bCs/>
          <w:i/>
          <w:color w:val="FF0000"/>
          <w:sz w:val="32"/>
          <w:szCs w:val="32"/>
          <w:lang w:val="it-IT"/>
        </w:rPr>
        <w:lastRenderedPageBreak/>
        <w:t>DESSI’, G.,</w:t>
      </w:r>
      <w:r w:rsidRPr="00C05795">
        <w:rPr>
          <w:rFonts w:ascii="Bookman Old Style" w:hAnsi="Bookman Old Style"/>
          <w:b/>
          <w:bCs/>
          <w:i/>
          <w:sz w:val="32"/>
          <w:szCs w:val="32"/>
          <w:lang w:val="it-IT"/>
        </w:rPr>
        <w:t xml:space="preserve"> Luigi Sturzo e il Risorgimento</w:t>
      </w:r>
      <w:r w:rsidRPr="00C05795">
        <w:rPr>
          <w:rFonts w:ascii="Bookman Old Style" w:hAnsi="Bookman Old Style"/>
          <w:b/>
          <w:bCs/>
          <w:sz w:val="32"/>
          <w:szCs w:val="32"/>
          <w:lang w:val="it-IT"/>
        </w:rPr>
        <w:t xml:space="preserve">, in </w:t>
      </w:r>
      <w:r w:rsidRPr="00C05795">
        <w:rPr>
          <w:rFonts w:ascii="Bookman Old Style" w:hAnsi="Bookman Old Style"/>
          <w:b/>
          <w:bCs/>
          <w:i/>
          <w:sz w:val="32"/>
          <w:szCs w:val="32"/>
          <w:lang w:val="it-IT"/>
        </w:rPr>
        <w:t>Pensiero politico e Letteratura del Risorgimento</w:t>
      </w:r>
      <w:r w:rsidRPr="00C05795">
        <w:rPr>
          <w:rFonts w:ascii="Bookman Old Style" w:hAnsi="Bookman Old Style"/>
          <w:b/>
          <w:bCs/>
          <w:sz w:val="32"/>
          <w:szCs w:val="32"/>
          <w:lang w:val="it-IT"/>
        </w:rPr>
        <w:t xml:space="preserve">, Soveria Mannelli, </w:t>
      </w:r>
      <w:proofErr w:type="spellStart"/>
      <w:r w:rsidRPr="00C05795">
        <w:rPr>
          <w:rFonts w:ascii="Bookman Old Style" w:hAnsi="Bookman Old Style"/>
          <w:b/>
          <w:bCs/>
          <w:sz w:val="32"/>
          <w:szCs w:val="32"/>
          <w:lang w:val="it-IT"/>
        </w:rPr>
        <w:t>Rubbettino</w:t>
      </w:r>
      <w:proofErr w:type="spellEnd"/>
      <w:r w:rsidRPr="00C05795">
        <w:rPr>
          <w:rFonts w:ascii="Bookman Old Style" w:hAnsi="Bookman Old Style"/>
          <w:b/>
          <w:bCs/>
          <w:sz w:val="32"/>
          <w:szCs w:val="32"/>
          <w:lang w:val="it-IT"/>
        </w:rPr>
        <w:t>, 2013, pp. 273-296</w:t>
      </w:r>
    </w:p>
    <w:p w14:paraId="50FEC591" w14:textId="77777777" w:rsidR="00C05795" w:rsidRDefault="00C0579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</w:pPr>
    </w:p>
    <w:sectPr w:rsidR="00C05795">
      <w:headerReference w:type="default" r:id="rId6"/>
      <w:footerReference w:type="default" r:id="rId7"/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CD4D" w14:textId="77777777" w:rsidR="003D6006" w:rsidRDefault="003D6006">
      <w:r>
        <w:separator/>
      </w:r>
    </w:p>
  </w:endnote>
  <w:endnote w:type="continuationSeparator" w:id="0">
    <w:p w14:paraId="32284FB8" w14:textId="77777777" w:rsidR="003D6006" w:rsidRDefault="003D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5736" w14:textId="77777777" w:rsidR="001C3179" w:rsidRDefault="001C317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6495" w14:textId="77777777" w:rsidR="003D6006" w:rsidRDefault="003D6006">
      <w:r>
        <w:separator/>
      </w:r>
    </w:p>
  </w:footnote>
  <w:footnote w:type="continuationSeparator" w:id="0">
    <w:p w14:paraId="7FB07C75" w14:textId="77777777" w:rsidR="003D6006" w:rsidRDefault="003D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FBEE" w14:textId="77777777" w:rsidR="001C3179" w:rsidRDefault="001C317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79"/>
    <w:rsid w:val="001C3179"/>
    <w:rsid w:val="003D6006"/>
    <w:rsid w:val="00C0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FCAB"/>
  <w15:docId w15:val="{89830BE5-74E2-254C-A2AC-0B465CBE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2021-09-14T07:37:00Z</dcterms:created>
  <dcterms:modified xsi:type="dcterms:W3CDTF">2021-09-14T07:38:00Z</dcterms:modified>
</cp:coreProperties>
</file>